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bookmarkStart w:id="0" w:name="_GoBack"/>
      <w:bookmarkEnd w:id="0"/>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354B4B">
        <w:rPr>
          <w:rFonts w:ascii="Calibri" w:hAnsi="Calibri" w:cs="Calibri"/>
          <w:b/>
          <w:sz w:val="28"/>
          <w:szCs w:val="28"/>
          <w:lang w:val="lv-LV"/>
        </w:rPr>
        <w:t>82</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4B6B4D">
        <w:rPr>
          <w:rFonts w:ascii="Calibri" w:hAnsi="Calibri" w:cs="Calibri"/>
          <w:b/>
          <w:sz w:val="28"/>
          <w:szCs w:val="28"/>
          <w:lang w:val="lv-LV"/>
        </w:rPr>
        <w:t>Datortehnikas</w:t>
      </w:r>
      <w:r w:rsidR="008A18C9">
        <w:rPr>
          <w:rFonts w:ascii="Calibri" w:hAnsi="Calibri" w:cs="Calibri"/>
          <w:b/>
          <w:sz w:val="28"/>
          <w:szCs w:val="28"/>
          <w:lang w:val="lv-LV"/>
        </w:rPr>
        <w:t xml:space="preserve"> </w:t>
      </w:r>
      <w:r w:rsidR="004B6B4D">
        <w:rPr>
          <w:rFonts w:ascii="Calibri" w:hAnsi="Calibri" w:cs="Calibri"/>
          <w:b/>
          <w:sz w:val="28"/>
          <w:szCs w:val="28"/>
          <w:lang w:val="lv-LV"/>
        </w:rPr>
        <w:t>iegāde Jūrmalciema “Tīklu mājas” aprīkošanai</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Nīcas pagasts, Nīcas novads, LV-3473</w:t>
      </w:r>
    </w:p>
    <w:p w:rsidR="00FE03D5" w:rsidRPr="0080011D" w:rsidRDefault="00FE03D5"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w:t>
      </w:r>
      <w:r w:rsidR="00354B4B">
        <w:rPr>
          <w:rFonts w:asciiTheme="minorHAnsi" w:hAnsiTheme="minorHAnsi" w:cstheme="minorHAnsi"/>
          <w:szCs w:val="24"/>
          <w:lang w:val="lv-LV"/>
        </w:rPr>
        <w:t>Anda Liepa</w:t>
      </w:r>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00354B4B">
        <w:rPr>
          <w:rFonts w:asciiTheme="minorHAnsi" w:hAnsiTheme="minorHAnsi" w:cstheme="minorHAnsi"/>
          <w:szCs w:val="24"/>
          <w:lang w:val="lv-LV"/>
        </w:rPr>
        <w:t>25772606</w:t>
      </w:r>
      <w:r w:rsidR="00940029" w:rsidRPr="0080011D">
        <w:rPr>
          <w:rFonts w:asciiTheme="minorHAnsi" w:hAnsiTheme="minorHAnsi" w:cstheme="minorHAnsi"/>
          <w:szCs w:val="24"/>
          <w:lang w:val="lv-LV"/>
        </w:rPr>
        <w:t>;</w:t>
      </w:r>
    </w:p>
    <w:p w:rsidR="00EB726B" w:rsidRPr="0080011D"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354B4B" w:rsidRPr="00480788">
          <w:rPr>
            <w:rStyle w:val="Hipersaite"/>
            <w:rFonts w:asciiTheme="minorHAnsi" w:hAnsiTheme="minorHAnsi" w:cstheme="minorHAnsi"/>
            <w:szCs w:val="24"/>
            <w:lang w:val="lv-LV"/>
          </w:rPr>
          <w:t>iepirkumi@nica.lv</w:t>
        </w:r>
      </w:hyperlink>
      <w:r w:rsidRPr="0080011D">
        <w:rPr>
          <w:rFonts w:asciiTheme="minorHAnsi" w:hAnsiTheme="minorHAnsi" w:cstheme="minorHAnsi"/>
          <w:color w:val="333333"/>
          <w:szCs w:val="24"/>
          <w:lang w:val="lv-LV"/>
        </w:rPr>
        <w:t xml:space="preserve"> </w:t>
      </w:r>
    </w:p>
    <w:p w:rsid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354B4B">
        <w:rPr>
          <w:rFonts w:asciiTheme="minorHAnsi" w:hAnsiTheme="minorHAnsi" w:cstheme="minorHAnsi"/>
          <w:szCs w:val="24"/>
          <w:lang w:val="lv-LV"/>
        </w:rPr>
        <w:t>Raivis Kalējs</w:t>
      </w:r>
      <w:r w:rsidRPr="0080011D">
        <w:rPr>
          <w:rFonts w:asciiTheme="minorHAnsi" w:hAnsiTheme="minorHAnsi" w:cstheme="minorHAnsi"/>
          <w:szCs w:val="24"/>
          <w:lang w:val="lv-LV"/>
        </w:rPr>
        <w:t xml:space="preserve">, </w:t>
      </w:r>
      <w:r w:rsidR="00B55B3D">
        <w:rPr>
          <w:rFonts w:asciiTheme="minorHAnsi" w:hAnsiTheme="minorHAnsi" w:cstheme="minorHAnsi"/>
          <w:szCs w:val="24"/>
          <w:lang w:val="lv-LV"/>
        </w:rPr>
        <w:t>Attīstības nodaļas vadītāj</w:t>
      </w:r>
      <w:r w:rsidR="00354B4B">
        <w:rPr>
          <w:rFonts w:asciiTheme="minorHAnsi" w:hAnsiTheme="minorHAnsi" w:cstheme="minorHAnsi"/>
          <w:szCs w:val="24"/>
          <w:lang w:val="lv-LV"/>
        </w:rPr>
        <w:t>s</w:t>
      </w:r>
      <w:r w:rsidR="00B55B3D">
        <w:rPr>
          <w:rFonts w:asciiTheme="minorHAnsi" w:hAnsiTheme="minorHAnsi" w:cstheme="minorHAnsi"/>
          <w:szCs w:val="24"/>
          <w:lang w:val="lv-LV"/>
        </w:rPr>
        <w:t>, tālr.:</w:t>
      </w:r>
      <w:r w:rsidR="00354B4B">
        <w:rPr>
          <w:rFonts w:asciiTheme="minorHAnsi" w:hAnsiTheme="minorHAnsi" w:cstheme="minorHAnsi"/>
          <w:szCs w:val="24"/>
          <w:lang w:val="lv-LV"/>
        </w:rPr>
        <w:t xml:space="preserve"> </w:t>
      </w:r>
      <w:r w:rsidR="00354B4B">
        <w:rPr>
          <w:rFonts w:ascii="Arial" w:hAnsi="Arial" w:cs="Arial"/>
          <w:color w:val="333333"/>
          <w:sz w:val="21"/>
          <w:szCs w:val="21"/>
          <w:shd w:val="clear" w:color="auto" w:fill="FFFFFF"/>
        </w:rPr>
        <w:t>25683731</w:t>
      </w:r>
      <w:r w:rsidRPr="0080011D">
        <w:rPr>
          <w:rFonts w:asciiTheme="minorHAnsi" w:hAnsiTheme="minorHAnsi" w:cstheme="minorHAnsi"/>
          <w:szCs w:val="24"/>
          <w:lang w:val="lv-LV"/>
        </w:rPr>
        <w:t xml:space="preserve">; e-pasts: </w:t>
      </w:r>
      <w:hyperlink r:id="rId10" w:history="1">
        <w:proofErr w:type="spellStart"/>
        <w:r w:rsidR="00354B4B">
          <w:rPr>
            <w:rStyle w:val="Hipersaite"/>
            <w:rFonts w:asciiTheme="minorHAnsi" w:hAnsiTheme="minorHAnsi" w:cstheme="minorHAnsi"/>
            <w:szCs w:val="24"/>
            <w:lang w:val="lv-LV"/>
          </w:rPr>
          <w:t>raivis.kalējs</w:t>
        </w:r>
        <w:proofErr w:type="spellEnd"/>
        <w:r w:rsidR="00354B4B" w:rsidRPr="00C334D1">
          <w:rPr>
            <w:rStyle w:val="Hipersaite"/>
            <w:rFonts w:asciiTheme="minorHAnsi" w:hAnsiTheme="minorHAnsi" w:cstheme="minorHAnsi"/>
            <w:szCs w:val="24"/>
            <w:lang w:val="lv-LV"/>
          </w:rPr>
          <w:t xml:space="preserve"> </w:t>
        </w:r>
        <w:r w:rsidR="00B55B3D" w:rsidRPr="00C334D1">
          <w:rPr>
            <w:rStyle w:val="Hipersaite"/>
            <w:rFonts w:asciiTheme="minorHAnsi" w:hAnsiTheme="minorHAnsi" w:cstheme="minorHAnsi"/>
            <w:szCs w:val="24"/>
            <w:lang w:val="lv-LV"/>
          </w:rPr>
          <w:t>@</w:t>
        </w:r>
        <w:proofErr w:type="spellStart"/>
        <w:r w:rsidR="00B55B3D" w:rsidRPr="00C334D1">
          <w:rPr>
            <w:rStyle w:val="Hipersaite"/>
            <w:rFonts w:asciiTheme="minorHAnsi" w:hAnsiTheme="minorHAnsi" w:cstheme="minorHAnsi"/>
            <w:szCs w:val="24"/>
            <w:lang w:val="lv-LV"/>
          </w:rPr>
          <w:t>nica.lv</w:t>
        </w:r>
        <w:proofErr w:type="spellEnd"/>
      </w:hyperlink>
      <w:r w:rsidRPr="0080011D">
        <w:rPr>
          <w:rFonts w:asciiTheme="minorHAnsi" w:hAnsiTheme="minorHAnsi" w:cstheme="minorHAnsi"/>
          <w:color w:val="333333"/>
          <w:szCs w:val="24"/>
          <w:lang w:val="lv-LV"/>
        </w:rPr>
        <w:t xml:space="preserve"> </w:t>
      </w:r>
    </w:p>
    <w:p w:rsidR="00FE03D5" w:rsidRPr="0080011D" w:rsidRDefault="00FE03D5"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p>
    <w:p w:rsidR="00E4652C" w:rsidRDefault="003B794E" w:rsidP="00E4652C">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354B4B">
        <w:rPr>
          <w:rFonts w:asciiTheme="minorHAnsi" w:hAnsiTheme="minorHAnsi" w:cstheme="minorHAnsi"/>
          <w:bCs/>
          <w:sz w:val="24"/>
        </w:rPr>
        <w:t>30.novembrī</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E4652C" w:rsidRDefault="00E4652C" w:rsidP="00E4652C">
      <w:pPr>
        <w:pStyle w:val="Sarakstarindkopa1"/>
        <w:suppressAutoHyphens/>
        <w:ind w:left="792"/>
        <w:jc w:val="both"/>
        <w:rPr>
          <w:rFonts w:asciiTheme="minorHAnsi" w:hAnsiTheme="minorHAnsi" w:cstheme="minorHAnsi"/>
          <w:bCs/>
          <w:sz w:val="24"/>
        </w:rPr>
      </w:pPr>
    </w:p>
    <w:p w:rsidR="00FE03D5" w:rsidRPr="00E4652C" w:rsidRDefault="00FE03D5" w:rsidP="00E4652C">
      <w:pPr>
        <w:pStyle w:val="Sarakstarindkopa1"/>
        <w:numPr>
          <w:ilvl w:val="1"/>
          <w:numId w:val="3"/>
        </w:numPr>
        <w:suppressAutoHyphens/>
        <w:ind w:hanging="508"/>
        <w:jc w:val="both"/>
        <w:rPr>
          <w:rFonts w:asciiTheme="minorHAnsi" w:hAnsiTheme="minorHAnsi" w:cstheme="minorHAnsi"/>
          <w:bCs/>
          <w:sz w:val="24"/>
        </w:rPr>
      </w:pPr>
      <w:r w:rsidRPr="00E4652C">
        <w:rPr>
          <w:rFonts w:asciiTheme="minorHAnsi" w:hAnsiTheme="minorHAnsi" w:cstheme="minorHAnsi"/>
          <w:b/>
          <w:color w:val="000000"/>
          <w:sz w:val="24"/>
        </w:rPr>
        <w:t>Piedāvājumi, iesniedzami/nosūtāmi</w:t>
      </w:r>
      <w:r w:rsidRPr="00E4652C">
        <w:rPr>
          <w:rFonts w:asciiTheme="minorHAnsi" w:hAnsiTheme="minorHAnsi" w:cstheme="minorHAnsi"/>
          <w:color w:val="000000"/>
          <w:sz w:val="24"/>
        </w:rPr>
        <w:t xml:space="preserve"> </w:t>
      </w:r>
      <w:r w:rsidR="00E4652C" w:rsidRPr="00E4652C">
        <w:rPr>
          <w:rFonts w:asciiTheme="minorHAnsi" w:hAnsiTheme="minorHAnsi" w:cstheme="minorHAnsi"/>
          <w:color w:val="000000"/>
          <w:sz w:val="24"/>
        </w:rPr>
        <w:t>papīra formātā</w:t>
      </w:r>
      <w:r w:rsidR="00E4652C" w:rsidRPr="00E4652C">
        <w:rPr>
          <w:rFonts w:asciiTheme="minorHAnsi" w:hAnsiTheme="minorHAnsi" w:cstheme="minorHAnsi"/>
          <w:b/>
          <w:color w:val="000000"/>
          <w:sz w:val="24"/>
        </w:rPr>
        <w:t xml:space="preserve"> </w:t>
      </w:r>
      <w:r w:rsidR="00E4652C" w:rsidRPr="00E4652C">
        <w:rPr>
          <w:rFonts w:asciiTheme="minorHAnsi" w:hAnsiTheme="minorHAnsi" w:cstheme="minorHAnsi"/>
          <w:sz w:val="24"/>
        </w:rPr>
        <w:t>Nīcas novada domē Iepirkumu speciālistei (5. kab.) darba laikā</w:t>
      </w:r>
      <w:r w:rsidR="00E4652C">
        <w:rPr>
          <w:rStyle w:val="Vresatsauce"/>
          <w:rFonts w:asciiTheme="minorHAnsi" w:hAnsiTheme="minorHAnsi" w:cstheme="minorHAnsi"/>
          <w:sz w:val="24"/>
        </w:rPr>
        <w:footnoteReference w:id="1"/>
      </w:r>
      <w:r w:rsidR="00E4652C" w:rsidRPr="00E4652C">
        <w:rPr>
          <w:rFonts w:asciiTheme="minorHAnsi" w:hAnsiTheme="minorHAnsi" w:cstheme="minorHAnsi"/>
          <w:sz w:val="24"/>
        </w:rPr>
        <w:t xml:space="preserve">, Bārtas iela 6, Nīcā, Nīcas pagastā, Nīcas novadā vai elektroniski, </w:t>
      </w:r>
      <w:r w:rsidR="00E4652C" w:rsidRPr="00E4652C">
        <w:rPr>
          <w:rFonts w:asciiTheme="minorHAnsi" w:hAnsiTheme="minorHAnsi" w:cstheme="minorHAnsi"/>
          <w:sz w:val="24"/>
          <w:u w:val="single"/>
        </w:rPr>
        <w:t>ar drošu elektronisko parakstu parakstīti</w:t>
      </w:r>
      <w:r w:rsidR="00E4652C" w:rsidRPr="00E4652C">
        <w:rPr>
          <w:rFonts w:asciiTheme="minorHAnsi" w:hAnsiTheme="minorHAnsi" w:cstheme="minorHAnsi"/>
          <w:sz w:val="24"/>
        </w:rPr>
        <w:t xml:space="preserve">, e-pastā </w:t>
      </w:r>
      <w:proofErr w:type="spellStart"/>
      <w:r w:rsidR="00354B4B">
        <w:rPr>
          <w:rStyle w:val="Hipersaite"/>
          <w:rFonts w:asciiTheme="minorHAnsi" w:hAnsiTheme="minorHAnsi" w:cstheme="minorHAnsi"/>
          <w:sz w:val="24"/>
        </w:rPr>
        <w:t>iepirkumi</w:t>
      </w:r>
      <w:r w:rsidR="00E4652C" w:rsidRPr="00E4652C">
        <w:rPr>
          <w:rStyle w:val="Hipersaite"/>
          <w:rFonts w:asciiTheme="minorHAnsi" w:hAnsiTheme="minorHAnsi" w:cstheme="minorHAnsi"/>
          <w:sz w:val="24"/>
        </w:rPr>
        <w:t>@nica.lv</w:t>
      </w:r>
      <w:proofErr w:type="spellEnd"/>
      <w:r w:rsidR="00E4652C" w:rsidRPr="00E4652C">
        <w:rPr>
          <w:rFonts w:asciiTheme="minorHAnsi" w:hAnsiTheme="minorHAnsi" w:cstheme="minorHAnsi"/>
          <w:sz w:val="22"/>
        </w:rPr>
        <w:t xml:space="preserve"> </w:t>
      </w:r>
      <w:r w:rsidR="00E4652C" w:rsidRPr="00E4652C">
        <w:rPr>
          <w:rFonts w:asciiTheme="minorHAnsi" w:hAnsiTheme="minorHAnsi" w:cstheme="minorHAnsi"/>
          <w:b/>
          <w:color w:val="000000"/>
          <w:sz w:val="24"/>
        </w:rPr>
        <w:t xml:space="preserve">līdz 2020. gada </w:t>
      </w:r>
      <w:r w:rsidR="00767508">
        <w:rPr>
          <w:rFonts w:asciiTheme="minorHAnsi" w:hAnsiTheme="minorHAnsi" w:cstheme="minorHAnsi"/>
          <w:b/>
          <w:color w:val="000000"/>
          <w:sz w:val="24"/>
        </w:rPr>
        <w:t>10</w:t>
      </w:r>
      <w:r w:rsidR="00354B4B">
        <w:rPr>
          <w:rFonts w:asciiTheme="minorHAnsi" w:hAnsiTheme="minorHAnsi" w:cstheme="minorHAnsi"/>
          <w:b/>
          <w:color w:val="000000"/>
          <w:sz w:val="24"/>
        </w:rPr>
        <w:t>.decembrim</w:t>
      </w:r>
      <w:r w:rsidR="00E4652C" w:rsidRPr="00E4652C">
        <w:rPr>
          <w:rFonts w:asciiTheme="minorHAnsi" w:hAnsiTheme="minorHAnsi" w:cstheme="minorHAnsi"/>
          <w:b/>
          <w:color w:val="000000"/>
          <w:sz w:val="24"/>
        </w:rPr>
        <w:t xml:space="preserve"> plkst. 14.00.</w:t>
      </w:r>
      <w:r w:rsidR="00E4652C" w:rsidRPr="00E4652C">
        <w:rPr>
          <w:sz w:val="24"/>
          <w:lang w:eastAsia="lv-LV"/>
        </w:rPr>
        <w:t xml:space="preserve"> </w:t>
      </w:r>
    </w:p>
    <w:p w:rsidR="00FE03D5" w:rsidRDefault="00FE03D5" w:rsidP="00FE03D5">
      <w:pPr>
        <w:pStyle w:val="Sarakstarindkopa1"/>
        <w:tabs>
          <w:tab w:val="left" w:pos="567"/>
        </w:tabs>
        <w:suppressAutoHyphens/>
        <w:ind w:left="792"/>
        <w:jc w:val="both"/>
        <w:rPr>
          <w:rFonts w:asciiTheme="minorHAnsi" w:hAnsiTheme="minorHAnsi" w:cstheme="minorHAnsi"/>
          <w:bCs/>
          <w:sz w:val="24"/>
        </w:rPr>
      </w:pPr>
    </w:p>
    <w:p w:rsidR="00FE03D5" w:rsidRPr="00E4652C" w:rsidRDefault="00FE03D5" w:rsidP="00FE03D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E4652C" w:rsidRDefault="00E4652C" w:rsidP="00E4652C">
      <w:pPr>
        <w:pStyle w:val="Sarakstarindkopa1"/>
        <w:tabs>
          <w:tab w:val="left" w:pos="567"/>
        </w:tabs>
        <w:suppressAutoHyphens/>
        <w:ind w:left="792"/>
        <w:jc w:val="both"/>
        <w:rPr>
          <w:rFonts w:asciiTheme="minorHAnsi" w:hAnsiTheme="minorHAnsi" w:cstheme="minorHAnsi"/>
          <w:bCs/>
          <w:sz w:val="24"/>
        </w:rPr>
      </w:pPr>
    </w:p>
    <w:p w:rsidR="00FE03D5" w:rsidRDefault="00FE03D5" w:rsidP="00FE03D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 ja iesniedz papīra formātā</w:t>
      </w:r>
    </w:p>
    <w:p w:rsidR="00FE03D5" w:rsidRDefault="00FE03D5" w:rsidP="00FE03D5">
      <w:pPr>
        <w:pStyle w:val="Sarakstarindkopa1"/>
        <w:tabs>
          <w:tab w:val="left" w:pos="567"/>
        </w:tabs>
        <w:suppressAutoHyphens/>
        <w:ind w:left="792"/>
        <w:jc w:val="both"/>
        <w:rPr>
          <w:rFonts w:asciiTheme="minorHAnsi" w:hAnsiTheme="minorHAnsi" w:cstheme="minorHAnsi"/>
          <w:sz w:val="24"/>
        </w:rPr>
      </w:pPr>
      <w:r>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354B4B">
              <w:rPr>
                <w:rFonts w:asciiTheme="minorHAnsi" w:eastAsia="Arial" w:hAnsiTheme="minorHAnsi" w:cstheme="minorHAnsi"/>
                <w:b/>
                <w:caps/>
                <w:kern w:val="2"/>
                <w:sz w:val="24"/>
                <w:szCs w:val="24"/>
                <w:lang w:val="lv-LV"/>
              </w:rPr>
              <w:t>82</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B55B3D" w:rsidRPr="00B55B3D">
              <w:rPr>
                <w:rFonts w:asciiTheme="minorHAnsi" w:hAnsiTheme="minorHAnsi" w:cstheme="minorHAnsi"/>
                <w:b/>
                <w:bCs/>
                <w:i/>
                <w:sz w:val="24"/>
                <w:szCs w:val="24"/>
                <w:lang w:val="lv-LV"/>
              </w:rPr>
              <w:t>Datortehnikas iegāde Jūrmalciema “Tīklu mājas” aprīkošanai</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354B4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767508">
              <w:rPr>
                <w:rFonts w:asciiTheme="minorHAnsi" w:hAnsiTheme="minorHAnsi" w:cstheme="minorHAnsi"/>
                <w:b/>
                <w:color w:val="000000"/>
                <w:sz w:val="24"/>
              </w:rPr>
              <w:t>10</w:t>
            </w:r>
            <w:r w:rsidR="00354B4B">
              <w:rPr>
                <w:rFonts w:asciiTheme="minorHAnsi" w:hAnsiTheme="minorHAnsi" w:cstheme="minorHAnsi"/>
                <w:b/>
                <w:color w:val="000000"/>
                <w:sz w:val="24"/>
              </w:rPr>
              <w:t>.decembrim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tc>
      </w:tr>
    </w:tbl>
    <w:p w:rsidR="00A42763"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E4652C" w:rsidRPr="00E4652C" w:rsidRDefault="00E4652C" w:rsidP="00E4652C">
      <w:pPr>
        <w:pStyle w:val="Sarakstarindkopa1"/>
        <w:numPr>
          <w:ilvl w:val="1"/>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 xml:space="preserve">Ja piedāvājumu iesniedz e-pastā, e-pasta sūtījuma vēstules tematā norāda </w:t>
      </w:r>
      <w:r>
        <w:rPr>
          <w:rFonts w:asciiTheme="minorHAnsi" w:hAnsiTheme="minorHAnsi" w:cstheme="minorHAnsi"/>
          <w:i/>
          <w:sz w:val="24"/>
        </w:rPr>
        <w:t>„Pi</w:t>
      </w:r>
      <w:r w:rsidR="00354B4B">
        <w:rPr>
          <w:rFonts w:asciiTheme="minorHAnsi" w:hAnsiTheme="minorHAnsi" w:cstheme="minorHAnsi"/>
          <w:i/>
          <w:sz w:val="24"/>
        </w:rPr>
        <w:t>edāvājums Cenu izpētei CI-2020-82</w:t>
      </w:r>
      <w:r>
        <w:rPr>
          <w:rFonts w:asciiTheme="minorHAnsi" w:hAnsiTheme="minorHAnsi" w:cstheme="minorHAnsi"/>
          <w:i/>
          <w:sz w:val="24"/>
        </w:rPr>
        <w:t>”</w:t>
      </w:r>
      <w:r>
        <w:rPr>
          <w:rFonts w:asciiTheme="minorHAnsi" w:hAnsiTheme="minorHAnsi" w:cstheme="minorHAnsi"/>
          <w:sz w:val="24"/>
        </w:rPr>
        <w:t>.</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767508">
        <w:rPr>
          <w:rFonts w:asciiTheme="minorHAnsi" w:hAnsiTheme="minorHAnsi" w:cstheme="minorHAnsi"/>
          <w:bCs/>
          <w:sz w:val="24"/>
          <w:u w:val="single"/>
        </w:rPr>
        <w:t>4</w:t>
      </w:r>
      <w:r w:rsidR="00354B4B">
        <w:rPr>
          <w:rFonts w:asciiTheme="minorHAnsi" w:hAnsiTheme="minorHAnsi" w:cstheme="minorHAnsi"/>
          <w:bCs/>
          <w:sz w:val="24"/>
          <w:u w:val="single"/>
        </w:rPr>
        <w:t>.decembrim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B82510"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1" w:name="_Toc531163721"/>
      <w:r>
        <w:rPr>
          <w:rStyle w:val="Bodytext5ArialUnicodeMS"/>
          <w:rFonts w:asciiTheme="minorHAnsi" w:hAnsiTheme="minorHAnsi" w:cs="Calibri" w:hint="default"/>
          <w:iCs/>
          <w:sz w:val="24"/>
          <w:szCs w:val="24"/>
          <w:lang w:val="lv-LV"/>
        </w:rPr>
        <w:t>Datortehnikas</w:t>
      </w:r>
      <w:r w:rsidR="008A18C9">
        <w:rPr>
          <w:rStyle w:val="Bodytext5ArialUnicodeMS"/>
          <w:rFonts w:asciiTheme="minorHAnsi" w:hAnsiTheme="minorHAnsi" w:cs="Calibri" w:hint="default"/>
          <w:iCs/>
          <w:sz w:val="24"/>
          <w:szCs w:val="24"/>
          <w:lang w:val="lv-LV"/>
        </w:rPr>
        <w:t xml:space="preserve"> </w:t>
      </w:r>
      <w:r>
        <w:rPr>
          <w:rStyle w:val="Bodytext5ArialUnicodeMS"/>
          <w:rFonts w:asciiTheme="minorHAnsi" w:hAnsiTheme="minorHAnsi" w:cs="Calibri" w:hint="default"/>
          <w:iCs/>
          <w:sz w:val="24"/>
          <w:szCs w:val="24"/>
          <w:lang w:val="lv-LV"/>
        </w:rPr>
        <w:t>iegāde Jūrmalciema “Tīklu mājas” aprīkošanai</w:t>
      </w:r>
      <w:r w:rsidR="00D1329D" w:rsidRPr="00D1329D">
        <w:rPr>
          <w:rStyle w:val="Bodytext5ArialUnicodeMS"/>
          <w:rFonts w:asciiTheme="minorHAnsi" w:hAnsiTheme="minorHAnsi" w:cs="Calibri" w:hint="default"/>
          <w:iCs/>
          <w:sz w:val="24"/>
          <w:szCs w:val="24"/>
          <w:lang w:val="lv-LV"/>
        </w:rPr>
        <w:t xml:space="preserve"> saskaņā</w:t>
      </w:r>
      <w:r>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p>
    <w:bookmarkEnd w:id="1"/>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2"/>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8A18C9">
        <w:rPr>
          <w:rFonts w:ascii="Calibri" w:hAnsi="Calibri" w:cs="Calibri"/>
          <w:b w:val="0"/>
          <w:sz w:val="24"/>
          <w:szCs w:val="24"/>
        </w:rPr>
        <w:t>3</w:t>
      </w:r>
      <w:r w:rsidR="00B82510">
        <w:rPr>
          <w:rFonts w:ascii="Calibri" w:hAnsi="Calibri" w:cs="Calibri"/>
          <w:b w:val="0"/>
          <w:sz w:val="24"/>
          <w:szCs w:val="24"/>
        </w:rPr>
        <w:t xml:space="preserve"> (</w:t>
      </w:r>
      <w:r w:rsidR="008A18C9">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B82510">
        <w:rPr>
          <w:rFonts w:ascii="Calibri" w:hAnsi="Calibri" w:cs="Calibri"/>
          <w:b w:val="0"/>
          <w:sz w:val="24"/>
          <w:szCs w:val="24"/>
        </w:rPr>
        <w:t xml:space="preserve">Datortehnikas </w:t>
      </w:r>
      <w:r w:rsidR="008A18C9">
        <w:rPr>
          <w:rFonts w:ascii="Calibri" w:hAnsi="Calibri" w:cs="Calibri"/>
          <w:b w:val="0"/>
          <w:sz w:val="24"/>
          <w:szCs w:val="24"/>
        </w:rPr>
        <w:t xml:space="preserve">un audioiekārtas </w:t>
      </w:r>
      <w:r w:rsidR="00B82510">
        <w:rPr>
          <w:rFonts w:ascii="Calibri" w:hAnsi="Calibri" w:cs="Calibri"/>
          <w:b w:val="0"/>
          <w:sz w:val="24"/>
          <w:szCs w:val="24"/>
        </w:rPr>
        <w:t>aprīkojums</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adresē “Piestātne”, Jūrmalciems,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Reatabula"/>
        <w:tblW w:w="9209" w:type="dxa"/>
        <w:tblInd w:w="279" w:type="dxa"/>
        <w:tblLook w:val="04A0" w:firstRow="1" w:lastRow="0" w:firstColumn="1" w:lastColumn="0" w:noHBand="0" w:noVBand="1"/>
      </w:tblPr>
      <w:tblGrid>
        <w:gridCol w:w="4465"/>
        <w:gridCol w:w="4744"/>
      </w:tblGrid>
      <w:tr w:rsidR="0030213E" w:rsidTr="00C95A6B">
        <w:trPr>
          <w:trHeight w:val="435"/>
        </w:trPr>
        <w:tc>
          <w:tcPr>
            <w:tcW w:w="9209" w:type="dxa"/>
            <w:gridSpan w:val="2"/>
            <w:vAlign w:val="center"/>
          </w:tcPr>
          <w:p w:rsidR="0030213E" w:rsidRPr="00DE5E6D" w:rsidRDefault="0030213E" w:rsidP="0030213E">
            <w:pPr>
              <w:pStyle w:val="Sarakstarindkopa1"/>
              <w:tabs>
                <w:tab w:val="left" w:pos="567"/>
              </w:tabs>
              <w:suppressAutoHyphens/>
              <w:ind w:left="0"/>
              <w:jc w:val="center"/>
              <w:rPr>
                <w:rFonts w:asciiTheme="minorHAnsi" w:hAnsiTheme="minorHAnsi" w:cstheme="minorHAnsi"/>
                <w:b/>
                <w:i/>
                <w:sz w:val="24"/>
              </w:rPr>
            </w:pPr>
            <w:r w:rsidRPr="00DE5E6D">
              <w:rPr>
                <w:rFonts w:asciiTheme="minorHAnsi" w:hAnsiTheme="minorHAnsi" w:cstheme="minorHAnsi"/>
                <w:b/>
                <w:i/>
                <w:sz w:val="24"/>
              </w:rPr>
              <w:t>Projektora ekrāns</w:t>
            </w:r>
            <w:r w:rsidR="00CB0488">
              <w:rPr>
                <w:rFonts w:asciiTheme="minorHAnsi" w:hAnsiTheme="minorHAnsi" w:cstheme="minorHAnsi"/>
                <w:b/>
                <w:i/>
                <w:sz w:val="24"/>
              </w:rPr>
              <w:t>, 1 gab.</w:t>
            </w:r>
          </w:p>
        </w:tc>
      </w:tr>
      <w:tr w:rsidR="000A4A0A" w:rsidTr="00C95A6B">
        <w:tc>
          <w:tcPr>
            <w:tcW w:w="4465" w:type="dxa"/>
          </w:tcPr>
          <w:p w:rsidR="000A4A0A" w:rsidRDefault="002471A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w:t>
            </w:r>
            <w:r w:rsidR="0030213E">
              <w:rPr>
                <w:rFonts w:asciiTheme="minorHAnsi" w:hAnsiTheme="minorHAnsi" w:cstheme="minorHAnsi"/>
                <w:sz w:val="24"/>
              </w:rPr>
              <w:t>eids</w:t>
            </w:r>
          </w:p>
        </w:tc>
        <w:tc>
          <w:tcPr>
            <w:tcW w:w="4744" w:type="dxa"/>
          </w:tcPr>
          <w:p w:rsidR="000A4A0A" w:rsidRDefault="0030213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Mobilais ekrāns uz statīva</w:t>
            </w:r>
            <w:r w:rsidR="00F3229D">
              <w:rPr>
                <w:rFonts w:asciiTheme="minorHAnsi" w:hAnsiTheme="minorHAnsi" w:cstheme="minorHAnsi"/>
                <w:sz w:val="24"/>
              </w:rPr>
              <w:t>, t.sk. statīvs</w:t>
            </w:r>
          </w:p>
        </w:tc>
      </w:tr>
      <w:tr w:rsidR="000A4A0A" w:rsidTr="00C95A6B">
        <w:tc>
          <w:tcPr>
            <w:tcW w:w="4465" w:type="dxa"/>
          </w:tcPr>
          <w:p w:rsidR="000A4A0A" w:rsidRDefault="0030213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Konstrukcijas tips</w:t>
            </w:r>
          </w:p>
        </w:tc>
        <w:tc>
          <w:tcPr>
            <w:tcW w:w="4744" w:type="dxa"/>
          </w:tcPr>
          <w:p w:rsidR="000A4A0A" w:rsidRDefault="0030213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Rullis</w:t>
            </w:r>
          </w:p>
        </w:tc>
      </w:tr>
      <w:tr w:rsidR="000A4A0A" w:rsidTr="00C95A6B">
        <w:tc>
          <w:tcPr>
            <w:tcW w:w="4465" w:type="dxa"/>
          </w:tcPr>
          <w:p w:rsidR="000A4A0A" w:rsidRDefault="0030213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Ekrāna diagonāle</w:t>
            </w:r>
          </w:p>
        </w:tc>
        <w:tc>
          <w:tcPr>
            <w:tcW w:w="4744" w:type="dxa"/>
          </w:tcPr>
          <w:p w:rsidR="000A4A0A" w:rsidRDefault="0030213E"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119</w:t>
            </w:r>
            <w:r w:rsidR="00FC1395">
              <w:rPr>
                <w:rFonts w:asciiTheme="minorHAnsi" w:hAnsiTheme="minorHAnsi" w:cstheme="minorHAnsi"/>
                <w:sz w:val="24"/>
              </w:rPr>
              <w:t xml:space="preserve"> collas</w:t>
            </w:r>
          </w:p>
        </w:tc>
      </w:tr>
      <w:tr w:rsidR="000A4A0A" w:rsidRPr="003F4544" w:rsidTr="00C95A6B">
        <w:tc>
          <w:tcPr>
            <w:tcW w:w="4465" w:type="dxa"/>
          </w:tcPr>
          <w:p w:rsidR="000A4A0A"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Redzamības leņķis</w:t>
            </w:r>
          </w:p>
        </w:tc>
        <w:tc>
          <w:tcPr>
            <w:tcW w:w="4744" w:type="dxa"/>
          </w:tcPr>
          <w:p w:rsidR="000A4A0A"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160 grādi</w:t>
            </w:r>
          </w:p>
        </w:tc>
      </w:tr>
      <w:tr w:rsidR="000A4A0A" w:rsidRPr="003F4544" w:rsidTr="00C95A6B">
        <w:tc>
          <w:tcPr>
            <w:tcW w:w="4465" w:type="dxa"/>
          </w:tcPr>
          <w:p w:rsidR="000A4A0A"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Ekrāna pārklājums</w:t>
            </w:r>
          </w:p>
        </w:tc>
        <w:tc>
          <w:tcPr>
            <w:tcW w:w="4744" w:type="dxa"/>
          </w:tcPr>
          <w:p w:rsidR="000A4A0A"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Matēts</w:t>
            </w:r>
          </w:p>
        </w:tc>
      </w:tr>
      <w:tr w:rsidR="00F3229D" w:rsidRPr="003F4544" w:rsidTr="00C95A6B">
        <w:tc>
          <w:tcPr>
            <w:tcW w:w="4465" w:type="dxa"/>
          </w:tcPr>
          <w:p w:rsidR="00F3229D"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Korpusa krāsa</w:t>
            </w:r>
          </w:p>
        </w:tc>
        <w:tc>
          <w:tcPr>
            <w:tcW w:w="4744" w:type="dxa"/>
          </w:tcPr>
          <w:p w:rsidR="00F3229D"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Melns</w:t>
            </w:r>
          </w:p>
        </w:tc>
      </w:tr>
      <w:tr w:rsidR="00F3229D" w:rsidRPr="004223E1" w:rsidTr="00C95A6B">
        <w:tc>
          <w:tcPr>
            <w:tcW w:w="4465" w:type="dxa"/>
          </w:tcPr>
          <w:p w:rsidR="00F3229D" w:rsidRDefault="00F3229D"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opcijas</w:t>
            </w:r>
          </w:p>
        </w:tc>
        <w:tc>
          <w:tcPr>
            <w:tcW w:w="4744" w:type="dxa"/>
          </w:tcPr>
          <w:p w:rsidR="00F3229D" w:rsidRDefault="00F3229D" w:rsidP="00CD1B44">
            <w:pPr>
              <w:pStyle w:val="Sarakstarindkopa1"/>
              <w:tabs>
                <w:tab w:val="left" w:pos="567"/>
              </w:tabs>
              <w:suppressAutoHyphens/>
              <w:ind w:left="0"/>
              <w:jc w:val="both"/>
              <w:rPr>
                <w:rFonts w:asciiTheme="minorHAnsi" w:hAnsiTheme="minorHAnsi" w:cstheme="minorHAnsi"/>
                <w:sz w:val="24"/>
              </w:rPr>
            </w:pPr>
            <w:r w:rsidRPr="00F3229D">
              <w:rPr>
                <w:rFonts w:asciiTheme="minorHAnsi" w:hAnsiTheme="minorHAnsi" w:cstheme="minorHAnsi"/>
                <w:sz w:val="24"/>
              </w:rPr>
              <w:t>Automātiskās bloķēšanas sistēma</w:t>
            </w:r>
            <w:r>
              <w:rPr>
                <w:rFonts w:asciiTheme="minorHAnsi" w:hAnsiTheme="minorHAnsi" w:cstheme="minorHAnsi"/>
                <w:sz w:val="24"/>
              </w:rPr>
              <w:t>, kas</w:t>
            </w:r>
            <w:r w:rsidRPr="00F3229D">
              <w:rPr>
                <w:rFonts w:asciiTheme="minorHAnsi" w:hAnsiTheme="minorHAnsi" w:cstheme="minorHAnsi"/>
                <w:sz w:val="24"/>
              </w:rPr>
              <w:t xml:space="preserve"> ļauj nofiksēt ekrānu jebkurā augstumā</w:t>
            </w:r>
          </w:p>
        </w:tc>
      </w:tr>
      <w:tr w:rsidR="0030213E" w:rsidRPr="003F4544" w:rsidTr="00C95A6B">
        <w:trPr>
          <w:trHeight w:val="449"/>
        </w:trPr>
        <w:tc>
          <w:tcPr>
            <w:tcW w:w="9209" w:type="dxa"/>
            <w:gridSpan w:val="2"/>
            <w:vAlign w:val="center"/>
          </w:tcPr>
          <w:p w:rsidR="0030213E" w:rsidRPr="00DE5E6D" w:rsidRDefault="0030213E" w:rsidP="0030213E">
            <w:pPr>
              <w:pStyle w:val="Sarakstarindkopa1"/>
              <w:tabs>
                <w:tab w:val="left" w:pos="567"/>
              </w:tabs>
              <w:suppressAutoHyphens/>
              <w:ind w:left="0"/>
              <w:jc w:val="center"/>
              <w:rPr>
                <w:rFonts w:asciiTheme="minorHAnsi" w:hAnsiTheme="minorHAnsi" w:cstheme="minorHAnsi"/>
                <w:b/>
                <w:sz w:val="24"/>
              </w:rPr>
            </w:pPr>
            <w:r w:rsidRPr="00DE5E6D">
              <w:rPr>
                <w:rFonts w:asciiTheme="minorHAnsi" w:hAnsiTheme="minorHAnsi" w:cstheme="minorHAnsi"/>
                <w:b/>
                <w:i/>
                <w:sz w:val="24"/>
              </w:rPr>
              <w:t>Projektors</w:t>
            </w:r>
            <w:r w:rsidR="00CB0488">
              <w:rPr>
                <w:rFonts w:asciiTheme="minorHAnsi" w:hAnsiTheme="minorHAnsi" w:cstheme="minorHAnsi"/>
                <w:b/>
                <w:i/>
                <w:sz w:val="24"/>
              </w:rPr>
              <w:t>, 1 gab.</w:t>
            </w:r>
          </w:p>
        </w:tc>
      </w:tr>
      <w:tr w:rsidR="000A4A0A" w:rsidTr="00C95A6B">
        <w:tc>
          <w:tcPr>
            <w:tcW w:w="4465" w:type="dxa"/>
          </w:tcPr>
          <w:p w:rsidR="000A4A0A" w:rsidRDefault="002B6297"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Tips</w:t>
            </w:r>
          </w:p>
        </w:tc>
        <w:tc>
          <w:tcPr>
            <w:tcW w:w="4744" w:type="dxa"/>
          </w:tcPr>
          <w:p w:rsidR="000A4A0A" w:rsidRDefault="002B6297"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3LCD</w:t>
            </w:r>
          </w:p>
        </w:tc>
      </w:tr>
      <w:tr w:rsidR="008C4ABB" w:rsidTr="00C95A6B">
        <w:tc>
          <w:tcPr>
            <w:tcW w:w="4465" w:type="dxa"/>
          </w:tcPr>
          <w:p w:rsidR="008C4ABB" w:rsidRDefault="002B6297"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Izšķirtspēja</w:t>
            </w:r>
          </w:p>
        </w:tc>
        <w:tc>
          <w:tcPr>
            <w:tcW w:w="4744" w:type="dxa"/>
          </w:tcPr>
          <w:p w:rsidR="008C4ABB" w:rsidRDefault="002B6297"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w:t>
            </w:r>
            <w:r w:rsidR="007A650F">
              <w:rPr>
                <w:rFonts w:asciiTheme="minorHAnsi" w:hAnsiTheme="minorHAnsi" w:cstheme="minorHAnsi"/>
                <w:sz w:val="24"/>
              </w:rPr>
              <w:t xml:space="preserve"> </w:t>
            </w:r>
            <w:proofErr w:type="spellStart"/>
            <w:r w:rsidR="007A650F">
              <w:rPr>
                <w:rFonts w:asciiTheme="minorHAnsi" w:hAnsiTheme="minorHAnsi" w:cstheme="minorHAnsi"/>
                <w:sz w:val="24"/>
              </w:rPr>
              <w:t>Full</w:t>
            </w:r>
            <w:proofErr w:type="spellEnd"/>
            <w:r w:rsidR="007A650F">
              <w:rPr>
                <w:rFonts w:asciiTheme="minorHAnsi" w:hAnsiTheme="minorHAnsi" w:cstheme="minorHAnsi"/>
                <w:sz w:val="24"/>
              </w:rPr>
              <w:t xml:space="preserve"> HD (1920 x 1080)</w:t>
            </w:r>
          </w:p>
        </w:tc>
      </w:tr>
      <w:tr w:rsidR="008C4ABB" w:rsidTr="00C95A6B">
        <w:tc>
          <w:tcPr>
            <w:tcW w:w="4465" w:type="dxa"/>
          </w:tcPr>
          <w:p w:rsidR="008C4ABB"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Spilgtums</w:t>
            </w:r>
          </w:p>
        </w:tc>
        <w:tc>
          <w:tcPr>
            <w:tcW w:w="4744" w:type="dxa"/>
          </w:tcPr>
          <w:p w:rsidR="008C4ABB"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5000 </w:t>
            </w:r>
            <w:proofErr w:type="spellStart"/>
            <w:r>
              <w:rPr>
                <w:rFonts w:asciiTheme="minorHAnsi" w:hAnsiTheme="minorHAnsi" w:cstheme="minorHAnsi"/>
                <w:sz w:val="24"/>
              </w:rPr>
              <w:t>Alm</w:t>
            </w:r>
            <w:proofErr w:type="spellEnd"/>
          </w:p>
        </w:tc>
      </w:tr>
      <w:tr w:rsidR="008C4ABB" w:rsidTr="00C95A6B">
        <w:tc>
          <w:tcPr>
            <w:tcW w:w="4465" w:type="dxa"/>
          </w:tcPr>
          <w:p w:rsidR="008C4ABB"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Kontrasts</w:t>
            </w:r>
          </w:p>
        </w:tc>
        <w:tc>
          <w:tcPr>
            <w:tcW w:w="4744" w:type="dxa"/>
          </w:tcPr>
          <w:p w:rsidR="008C4ABB"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15000 : 1</w:t>
            </w:r>
          </w:p>
        </w:tc>
      </w:tr>
      <w:tr w:rsidR="00140B60" w:rsidTr="00C95A6B">
        <w:tc>
          <w:tcPr>
            <w:tcW w:w="4465" w:type="dxa"/>
          </w:tcPr>
          <w:p w:rsidR="00140B60"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lastRenderedPageBreak/>
              <w:t>Lampas tips</w:t>
            </w:r>
          </w:p>
        </w:tc>
        <w:tc>
          <w:tcPr>
            <w:tcW w:w="4744" w:type="dxa"/>
          </w:tcPr>
          <w:p w:rsidR="00140B60" w:rsidRDefault="005E405F"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Standarta</w:t>
            </w:r>
          </w:p>
        </w:tc>
      </w:tr>
      <w:tr w:rsidR="00140B60" w:rsidTr="00C95A6B">
        <w:tc>
          <w:tcPr>
            <w:tcW w:w="4465" w:type="dxa"/>
          </w:tcPr>
          <w:p w:rsidR="00140B60"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Lampas jauda</w:t>
            </w:r>
          </w:p>
        </w:tc>
        <w:tc>
          <w:tcPr>
            <w:tcW w:w="4744" w:type="dxa"/>
          </w:tcPr>
          <w:p w:rsidR="00140B60" w:rsidRDefault="00140B60"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300 W</w:t>
            </w:r>
          </w:p>
        </w:tc>
      </w:tr>
      <w:tr w:rsidR="00140B60" w:rsidTr="00C95A6B">
        <w:tc>
          <w:tcPr>
            <w:tcW w:w="4465" w:type="dxa"/>
          </w:tcPr>
          <w:p w:rsidR="00140B60" w:rsidRDefault="005E405F"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Lampas kalpošanas laiks</w:t>
            </w:r>
          </w:p>
        </w:tc>
        <w:tc>
          <w:tcPr>
            <w:tcW w:w="4744" w:type="dxa"/>
          </w:tcPr>
          <w:p w:rsidR="00140B60" w:rsidRDefault="005E405F"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10 000 stundas</w:t>
            </w:r>
          </w:p>
        </w:tc>
      </w:tr>
      <w:tr w:rsidR="00140B60" w:rsidTr="00C95A6B">
        <w:tc>
          <w:tcPr>
            <w:tcW w:w="4465" w:type="dxa"/>
          </w:tcPr>
          <w:p w:rsidR="00140B60" w:rsidRDefault="005E405F"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Pieslēgumi</w:t>
            </w:r>
          </w:p>
        </w:tc>
        <w:tc>
          <w:tcPr>
            <w:tcW w:w="4744" w:type="dxa"/>
          </w:tcPr>
          <w:p w:rsidR="00140B60" w:rsidRDefault="005E405F"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VGA, HDMI, USB, Audio 3.5mm</w:t>
            </w:r>
          </w:p>
        </w:tc>
      </w:tr>
      <w:tr w:rsidR="00452433" w:rsidTr="00C95A6B">
        <w:tc>
          <w:tcPr>
            <w:tcW w:w="4465" w:type="dxa"/>
          </w:tcPr>
          <w:p w:rsidR="00452433" w:rsidRDefault="00452433"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452433" w:rsidRDefault="00452433" w:rsidP="008C4ABB">
            <w:pPr>
              <w:pStyle w:val="Sarakstarindkopa1"/>
              <w:tabs>
                <w:tab w:val="left" w:pos="567"/>
              </w:tabs>
              <w:suppressAutoHyphens/>
              <w:ind w:left="0"/>
              <w:jc w:val="both"/>
              <w:rPr>
                <w:rFonts w:asciiTheme="minorHAnsi" w:hAnsiTheme="minorHAnsi" w:cstheme="minorHAnsi"/>
                <w:sz w:val="24"/>
              </w:rPr>
            </w:pPr>
            <w:r w:rsidRPr="00452433">
              <w:rPr>
                <w:rFonts w:asciiTheme="minorHAnsi" w:hAnsiTheme="minorHAnsi" w:cstheme="minorHAnsi"/>
                <w:sz w:val="24"/>
              </w:rPr>
              <w:t>Bezvadu internets (</w:t>
            </w:r>
            <w:proofErr w:type="spellStart"/>
            <w:r w:rsidRPr="00452433">
              <w:rPr>
                <w:rFonts w:asciiTheme="minorHAnsi" w:hAnsiTheme="minorHAnsi" w:cstheme="minorHAnsi"/>
                <w:sz w:val="24"/>
              </w:rPr>
              <w:t>WiFi</w:t>
            </w:r>
            <w:proofErr w:type="spellEnd"/>
            <w:r w:rsidRPr="00452433">
              <w:rPr>
                <w:rFonts w:asciiTheme="minorHAnsi" w:hAnsiTheme="minorHAnsi" w:cstheme="minorHAnsi"/>
                <w:sz w:val="24"/>
              </w:rPr>
              <w:t>)</w:t>
            </w:r>
          </w:p>
        </w:tc>
      </w:tr>
      <w:tr w:rsidR="005E405F" w:rsidTr="00C95A6B">
        <w:tc>
          <w:tcPr>
            <w:tcW w:w="4465" w:type="dxa"/>
          </w:tcPr>
          <w:p w:rsidR="005E405F" w:rsidRDefault="00452433"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5E405F" w:rsidRDefault="00452433"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Komplektā jābūt pultij</w:t>
            </w:r>
          </w:p>
        </w:tc>
      </w:tr>
      <w:tr w:rsidR="005E405F" w:rsidTr="00C95A6B">
        <w:tc>
          <w:tcPr>
            <w:tcW w:w="4465" w:type="dxa"/>
          </w:tcPr>
          <w:p w:rsidR="005E405F" w:rsidRDefault="00452433"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5E405F" w:rsidRDefault="00452433"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Iebūvēta skaņa</w:t>
            </w:r>
          </w:p>
        </w:tc>
      </w:tr>
      <w:tr w:rsidR="0030213E" w:rsidTr="00C95A6B">
        <w:trPr>
          <w:trHeight w:val="487"/>
        </w:trPr>
        <w:tc>
          <w:tcPr>
            <w:tcW w:w="9209" w:type="dxa"/>
            <w:gridSpan w:val="2"/>
            <w:vAlign w:val="center"/>
          </w:tcPr>
          <w:p w:rsidR="0030213E" w:rsidRPr="00DE5E6D" w:rsidRDefault="003E7131" w:rsidP="0030213E">
            <w:pPr>
              <w:pStyle w:val="Sarakstarindkopa1"/>
              <w:tabs>
                <w:tab w:val="left" w:pos="567"/>
              </w:tabs>
              <w:suppressAutoHyphens/>
              <w:ind w:left="0"/>
              <w:jc w:val="center"/>
              <w:rPr>
                <w:rFonts w:asciiTheme="minorHAnsi" w:hAnsiTheme="minorHAnsi" w:cstheme="minorHAnsi"/>
                <w:b/>
                <w:sz w:val="24"/>
              </w:rPr>
            </w:pPr>
            <w:r w:rsidRPr="00DE5E6D">
              <w:rPr>
                <w:rFonts w:asciiTheme="minorHAnsi" w:hAnsiTheme="minorHAnsi" w:cstheme="minorHAnsi"/>
                <w:b/>
                <w:i/>
                <w:sz w:val="24"/>
              </w:rPr>
              <w:t>Portatīvais dators</w:t>
            </w:r>
            <w:r w:rsidR="00CB0488">
              <w:rPr>
                <w:rFonts w:asciiTheme="minorHAnsi" w:hAnsiTheme="minorHAnsi" w:cstheme="minorHAnsi"/>
                <w:b/>
                <w:i/>
                <w:sz w:val="24"/>
              </w:rPr>
              <w:t>, 1 gab.</w:t>
            </w:r>
          </w:p>
        </w:tc>
      </w:tr>
      <w:tr w:rsidR="008C4ABB" w:rsidTr="00C95A6B">
        <w:tc>
          <w:tcPr>
            <w:tcW w:w="4465" w:type="dxa"/>
          </w:tcPr>
          <w:p w:rsidR="008C4AB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Akumulatora tips</w:t>
            </w:r>
          </w:p>
        </w:tc>
        <w:tc>
          <w:tcPr>
            <w:tcW w:w="4744" w:type="dxa"/>
          </w:tcPr>
          <w:p w:rsidR="008C4ABB" w:rsidRDefault="00B4391B" w:rsidP="00D61BE0">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Li-</w:t>
            </w:r>
            <w:r w:rsidR="00D61BE0">
              <w:rPr>
                <w:rFonts w:asciiTheme="minorHAnsi" w:hAnsiTheme="minorHAnsi" w:cstheme="minorHAnsi"/>
                <w:sz w:val="24"/>
              </w:rPr>
              <w:t>poly</w:t>
            </w:r>
            <w:proofErr w:type="spellEnd"/>
          </w:p>
        </w:tc>
      </w:tr>
      <w:tr w:rsidR="008C4ABB" w:rsidTr="00C95A6B">
        <w:tc>
          <w:tcPr>
            <w:tcW w:w="4465" w:type="dxa"/>
          </w:tcPr>
          <w:p w:rsidR="008C4AB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Ekrāna tips</w:t>
            </w:r>
          </w:p>
        </w:tc>
        <w:tc>
          <w:tcPr>
            <w:tcW w:w="4744" w:type="dxa"/>
          </w:tcPr>
          <w:p w:rsidR="008C4AB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Matēts</w:t>
            </w:r>
          </w:p>
        </w:tc>
      </w:tr>
      <w:tr w:rsidR="00D94E7C" w:rsidTr="00C95A6B">
        <w:tc>
          <w:tcPr>
            <w:tcW w:w="4465" w:type="dxa"/>
          </w:tcPr>
          <w:p w:rsidR="00D94E7C"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Ekrāna izmērs</w:t>
            </w:r>
          </w:p>
        </w:tc>
        <w:tc>
          <w:tcPr>
            <w:tcW w:w="4744" w:type="dxa"/>
          </w:tcPr>
          <w:p w:rsidR="00D94E7C"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15.6 collas</w:t>
            </w:r>
          </w:p>
        </w:tc>
      </w:tr>
      <w:tr w:rsidR="008C4ABB" w:rsidTr="00C95A6B">
        <w:tc>
          <w:tcPr>
            <w:tcW w:w="4465" w:type="dxa"/>
          </w:tcPr>
          <w:p w:rsidR="008C4AB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Ekrāna izšķirtspēja</w:t>
            </w:r>
          </w:p>
        </w:tc>
        <w:tc>
          <w:tcPr>
            <w:tcW w:w="4744" w:type="dxa"/>
          </w:tcPr>
          <w:p w:rsidR="008C4AB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proofErr w:type="spellStart"/>
            <w:r>
              <w:rPr>
                <w:rFonts w:asciiTheme="minorHAnsi" w:hAnsiTheme="minorHAnsi" w:cstheme="minorHAnsi"/>
                <w:sz w:val="24"/>
              </w:rPr>
              <w:t>Full</w:t>
            </w:r>
            <w:proofErr w:type="spellEnd"/>
            <w:r>
              <w:rPr>
                <w:rFonts w:asciiTheme="minorHAnsi" w:hAnsiTheme="minorHAnsi" w:cstheme="minorHAnsi"/>
                <w:sz w:val="24"/>
              </w:rPr>
              <w:t xml:space="preserve"> HD (1920 x 1080)</w:t>
            </w:r>
          </w:p>
        </w:tc>
      </w:tr>
      <w:tr w:rsidR="0030213E" w:rsidTr="00C95A6B">
        <w:tc>
          <w:tcPr>
            <w:tcW w:w="4465" w:type="dxa"/>
          </w:tcPr>
          <w:p w:rsidR="0030213E"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Procesora ražotājs</w:t>
            </w:r>
          </w:p>
        </w:tc>
        <w:tc>
          <w:tcPr>
            <w:tcW w:w="4744" w:type="dxa"/>
          </w:tcPr>
          <w:p w:rsidR="0030213E"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Intel</w:t>
            </w:r>
            <w:r w:rsidR="00C95A6B">
              <w:rPr>
                <w:rFonts w:asciiTheme="minorHAnsi" w:hAnsiTheme="minorHAnsi" w:cstheme="minorHAnsi"/>
                <w:sz w:val="24"/>
              </w:rPr>
              <w:t xml:space="preserve"> vai AMD</w:t>
            </w:r>
          </w:p>
        </w:tc>
      </w:tr>
      <w:tr w:rsidR="0030213E" w:rsidTr="00C95A6B">
        <w:tc>
          <w:tcPr>
            <w:tcW w:w="4465" w:type="dxa"/>
          </w:tcPr>
          <w:p w:rsidR="0030213E"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Procesora sērija</w:t>
            </w:r>
          </w:p>
        </w:tc>
        <w:tc>
          <w:tcPr>
            <w:tcW w:w="4744" w:type="dxa"/>
          </w:tcPr>
          <w:p w:rsidR="0030213E" w:rsidRDefault="00B4391B" w:rsidP="00D61BE0">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Core</w:t>
            </w:r>
            <w:proofErr w:type="spellEnd"/>
            <w:r>
              <w:rPr>
                <w:rFonts w:asciiTheme="minorHAnsi" w:hAnsiTheme="minorHAnsi" w:cstheme="minorHAnsi"/>
                <w:sz w:val="24"/>
              </w:rPr>
              <w:t xml:space="preserve"> i5 vai </w:t>
            </w:r>
            <w:r w:rsidR="00D61BE0">
              <w:rPr>
                <w:rFonts w:asciiTheme="minorHAnsi" w:hAnsiTheme="minorHAnsi" w:cstheme="minorHAnsi"/>
                <w:sz w:val="24"/>
              </w:rPr>
              <w:t xml:space="preserve">AMD </w:t>
            </w:r>
            <w:proofErr w:type="spellStart"/>
            <w:r w:rsidR="00D61BE0">
              <w:rPr>
                <w:rFonts w:asciiTheme="minorHAnsi" w:hAnsiTheme="minorHAnsi" w:cstheme="minorHAnsi"/>
                <w:sz w:val="24"/>
              </w:rPr>
              <w:t>Ryzen</w:t>
            </w:r>
            <w:proofErr w:type="spellEnd"/>
            <w:r w:rsidR="00D61BE0">
              <w:rPr>
                <w:rFonts w:asciiTheme="minorHAnsi" w:hAnsiTheme="minorHAnsi" w:cstheme="minorHAnsi"/>
                <w:sz w:val="24"/>
              </w:rPr>
              <w:t xml:space="preserve"> 5</w:t>
            </w:r>
          </w:p>
        </w:tc>
      </w:tr>
      <w:tr w:rsidR="00D94E7C" w:rsidTr="00C95A6B">
        <w:tc>
          <w:tcPr>
            <w:tcW w:w="4465" w:type="dxa"/>
          </w:tcPr>
          <w:p w:rsidR="00D94E7C"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Procesora frekvence</w:t>
            </w:r>
          </w:p>
        </w:tc>
        <w:tc>
          <w:tcPr>
            <w:tcW w:w="4744" w:type="dxa"/>
          </w:tcPr>
          <w:p w:rsidR="00D94E7C"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2,1 GHz</w:t>
            </w:r>
          </w:p>
        </w:tc>
      </w:tr>
      <w:tr w:rsidR="0030213E" w:rsidTr="00C95A6B">
        <w:tc>
          <w:tcPr>
            <w:tcW w:w="4465" w:type="dxa"/>
          </w:tcPr>
          <w:p w:rsidR="0030213E"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Kodolu skaits</w:t>
            </w:r>
          </w:p>
        </w:tc>
        <w:tc>
          <w:tcPr>
            <w:tcW w:w="4744" w:type="dxa"/>
          </w:tcPr>
          <w:p w:rsidR="0030213E"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B4391B">
              <w:rPr>
                <w:rFonts w:asciiTheme="minorHAnsi" w:hAnsiTheme="minorHAnsi" w:cstheme="minorHAnsi"/>
                <w:sz w:val="24"/>
              </w:rPr>
              <w:t>4</w:t>
            </w:r>
          </w:p>
        </w:tc>
      </w:tr>
      <w:tr w:rsidR="0030213E" w:rsidTr="00C95A6B">
        <w:tc>
          <w:tcPr>
            <w:tcW w:w="4465" w:type="dxa"/>
          </w:tcPr>
          <w:p w:rsidR="0030213E"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Kešatmiņa</w:t>
            </w:r>
          </w:p>
        </w:tc>
        <w:tc>
          <w:tcPr>
            <w:tcW w:w="4744" w:type="dxa"/>
          </w:tcPr>
          <w:p w:rsidR="0030213E"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4 MB</w:t>
            </w:r>
          </w:p>
        </w:tc>
      </w:tr>
      <w:tr w:rsidR="00B4391B" w:rsidTr="00C95A6B">
        <w:trPr>
          <w:trHeight w:val="349"/>
        </w:trPr>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Operatīvās atmiņas apjoms</w:t>
            </w:r>
          </w:p>
        </w:tc>
        <w:tc>
          <w:tcPr>
            <w:tcW w:w="4744"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8 GB</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Operatīvās atmiņas frekvence</w:t>
            </w:r>
          </w:p>
        </w:tc>
        <w:tc>
          <w:tcPr>
            <w:tcW w:w="4744" w:type="dxa"/>
          </w:tcPr>
          <w:p w:rsidR="00B4391B"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DDR4</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Cietā diska tips</w:t>
            </w:r>
          </w:p>
        </w:tc>
        <w:tc>
          <w:tcPr>
            <w:tcW w:w="4744" w:type="dxa"/>
          </w:tcPr>
          <w:p w:rsidR="00B4391B"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SSD</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SSD diska apjoms</w:t>
            </w:r>
          </w:p>
        </w:tc>
        <w:tc>
          <w:tcPr>
            <w:tcW w:w="4744" w:type="dxa"/>
          </w:tcPr>
          <w:p w:rsidR="00B4391B" w:rsidRDefault="00B4391B" w:rsidP="002B41D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2B41DB">
              <w:rPr>
                <w:rFonts w:asciiTheme="minorHAnsi" w:hAnsiTheme="minorHAnsi" w:cstheme="minorHAnsi"/>
                <w:sz w:val="24"/>
              </w:rPr>
              <w:t>256</w:t>
            </w:r>
            <w:r>
              <w:rPr>
                <w:rFonts w:asciiTheme="minorHAnsi" w:hAnsiTheme="minorHAnsi" w:cstheme="minorHAnsi"/>
                <w:sz w:val="24"/>
              </w:rPr>
              <w:t xml:space="preserve"> GB</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Videokartes tips</w:t>
            </w:r>
          </w:p>
        </w:tc>
        <w:tc>
          <w:tcPr>
            <w:tcW w:w="4744" w:type="dxa"/>
          </w:tcPr>
          <w:p w:rsidR="00B4391B"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Iebūvētā</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Operētājsistēmas tips</w:t>
            </w:r>
          </w:p>
        </w:tc>
        <w:tc>
          <w:tcPr>
            <w:tcW w:w="4744" w:type="dxa"/>
          </w:tcPr>
          <w:p w:rsidR="00B4391B" w:rsidRDefault="00C95A6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Microsoft Windows 10</w:t>
            </w:r>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Bezvadu pieslēgums</w:t>
            </w:r>
          </w:p>
        </w:tc>
        <w:tc>
          <w:tcPr>
            <w:tcW w:w="4744"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WiFi</w:t>
            </w:r>
            <w:proofErr w:type="spellEnd"/>
          </w:p>
        </w:tc>
      </w:tr>
      <w:tr w:rsidR="00B4391B" w:rsidTr="00C95A6B">
        <w:tc>
          <w:tcPr>
            <w:tcW w:w="4465"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Bezvadu pieslēgums</w:t>
            </w:r>
          </w:p>
        </w:tc>
        <w:tc>
          <w:tcPr>
            <w:tcW w:w="4744" w:type="dxa"/>
          </w:tcPr>
          <w:p w:rsidR="00B4391B" w:rsidRDefault="00B4391B" w:rsidP="008C4ABB">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Bluetooth</w:t>
            </w:r>
            <w:proofErr w:type="spellEnd"/>
          </w:p>
        </w:tc>
      </w:tr>
      <w:tr w:rsidR="00B4391B" w:rsidTr="00C95A6B">
        <w:tc>
          <w:tcPr>
            <w:tcW w:w="4465" w:type="dxa"/>
          </w:tcPr>
          <w:p w:rsidR="00B4391B"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Pieslēgumi</w:t>
            </w:r>
          </w:p>
        </w:tc>
        <w:tc>
          <w:tcPr>
            <w:tcW w:w="4744" w:type="dxa"/>
          </w:tcPr>
          <w:p w:rsidR="00B4391B"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HDMI, USB x 2, SD</w:t>
            </w:r>
          </w:p>
        </w:tc>
      </w:tr>
      <w:tr w:rsidR="00B4391B" w:rsidTr="00C95A6B">
        <w:tc>
          <w:tcPr>
            <w:tcW w:w="4465" w:type="dxa"/>
          </w:tcPr>
          <w:p w:rsidR="00B4391B"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Tastatūra</w:t>
            </w:r>
          </w:p>
        </w:tc>
        <w:tc>
          <w:tcPr>
            <w:tcW w:w="4744" w:type="dxa"/>
          </w:tcPr>
          <w:p w:rsidR="00B4391B" w:rsidRDefault="00D94E7C"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Ar latīņu burtiem</w:t>
            </w:r>
          </w:p>
        </w:tc>
      </w:tr>
      <w:tr w:rsidR="00C95A6B"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Diskdzinis</w:t>
            </w:r>
          </w:p>
        </w:tc>
      </w:tr>
      <w:tr w:rsidR="00C95A6B"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Iebūvēts mikrofons</w:t>
            </w:r>
          </w:p>
        </w:tc>
      </w:tr>
      <w:tr w:rsidR="00C95A6B"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Iebūvēta kamera</w:t>
            </w:r>
          </w:p>
        </w:tc>
      </w:tr>
      <w:tr w:rsidR="00784474" w:rsidTr="00DE5E6D">
        <w:trPr>
          <w:trHeight w:val="605"/>
        </w:trPr>
        <w:tc>
          <w:tcPr>
            <w:tcW w:w="9209" w:type="dxa"/>
            <w:gridSpan w:val="2"/>
            <w:vAlign w:val="center"/>
          </w:tcPr>
          <w:p w:rsidR="00784474" w:rsidRPr="00DE5E6D" w:rsidRDefault="00784474" w:rsidP="00784474">
            <w:pPr>
              <w:pStyle w:val="Sarakstarindkopa1"/>
              <w:tabs>
                <w:tab w:val="left" w:pos="567"/>
              </w:tabs>
              <w:suppressAutoHyphens/>
              <w:ind w:left="0"/>
              <w:jc w:val="center"/>
              <w:rPr>
                <w:rFonts w:asciiTheme="minorHAnsi" w:hAnsiTheme="minorHAnsi" w:cstheme="minorHAnsi"/>
                <w:b/>
                <w:sz w:val="24"/>
              </w:rPr>
            </w:pPr>
            <w:r w:rsidRPr="00DE5E6D">
              <w:rPr>
                <w:rFonts w:asciiTheme="minorHAnsi" w:hAnsiTheme="minorHAnsi" w:cstheme="minorHAnsi"/>
                <w:b/>
                <w:i/>
                <w:sz w:val="24"/>
              </w:rPr>
              <w:t>Datorpele</w:t>
            </w:r>
            <w:r w:rsidR="00CB0488">
              <w:rPr>
                <w:rFonts w:asciiTheme="minorHAnsi" w:hAnsiTheme="minorHAnsi" w:cstheme="minorHAnsi"/>
                <w:b/>
                <w:i/>
                <w:sz w:val="24"/>
              </w:rPr>
              <w:t>, 1 gab.</w:t>
            </w:r>
          </w:p>
        </w:tc>
      </w:tr>
      <w:tr w:rsidR="00C95A6B" w:rsidRPr="003F4544"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Savienojums</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Bezvadu</w:t>
            </w:r>
          </w:p>
        </w:tc>
      </w:tr>
      <w:tr w:rsidR="00C95A6B" w:rsidRPr="003F4544"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Ritināšanas veids</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Rullītis</w:t>
            </w:r>
          </w:p>
        </w:tc>
      </w:tr>
      <w:tr w:rsidR="00C95A6B" w:rsidRPr="003F4544" w:rsidTr="00C95A6B">
        <w:tc>
          <w:tcPr>
            <w:tcW w:w="4465"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Sensora izšķirtspēja</w:t>
            </w:r>
          </w:p>
        </w:tc>
        <w:tc>
          <w:tcPr>
            <w:tcW w:w="4744" w:type="dxa"/>
          </w:tcPr>
          <w:p w:rsidR="00C95A6B" w:rsidRDefault="00C95A6B"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800 </w:t>
            </w:r>
            <w:proofErr w:type="spellStart"/>
            <w:r>
              <w:rPr>
                <w:rFonts w:asciiTheme="minorHAnsi" w:hAnsiTheme="minorHAnsi" w:cstheme="minorHAnsi"/>
                <w:sz w:val="24"/>
              </w:rPr>
              <w:t>dpi</w:t>
            </w:r>
            <w:proofErr w:type="spellEnd"/>
          </w:p>
        </w:tc>
      </w:tr>
      <w:tr w:rsidR="00C95A6B" w:rsidRPr="003F4544" w:rsidTr="00DE5E6D">
        <w:trPr>
          <w:trHeight w:val="655"/>
        </w:trPr>
        <w:tc>
          <w:tcPr>
            <w:tcW w:w="9209" w:type="dxa"/>
            <w:gridSpan w:val="2"/>
            <w:vAlign w:val="center"/>
          </w:tcPr>
          <w:p w:rsidR="00C95A6B" w:rsidRPr="00DE5E6D" w:rsidRDefault="00C95A6B" w:rsidP="00DE5E6D">
            <w:pPr>
              <w:pStyle w:val="Sarakstarindkopa1"/>
              <w:tabs>
                <w:tab w:val="left" w:pos="567"/>
              </w:tabs>
              <w:suppressAutoHyphens/>
              <w:ind w:left="0"/>
              <w:jc w:val="center"/>
              <w:rPr>
                <w:rFonts w:asciiTheme="minorHAnsi" w:hAnsiTheme="minorHAnsi" w:cstheme="minorHAnsi"/>
                <w:b/>
                <w:sz w:val="24"/>
              </w:rPr>
            </w:pPr>
            <w:r w:rsidRPr="00DE5E6D">
              <w:rPr>
                <w:rFonts w:asciiTheme="minorHAnsi" w:hAnsiTheme="minorHAnsi" w:cstheme="minorHAnsi"/>
                <w:b/>
                <w:i/>
                <w:sz w:val="24"/>
              </w:rPr>
              <w:t>Printeris</w:t>
            </w:r>
            <w:r w:rsidR="00CB0488">
              <w:rPr>
                <w:rFonts w:asciiTheme="minorHAnsi" w:hAnsiTheme="minorHAnsi" w:cstheme="minorHAnsi"/>
                <w:b/>
                <w:i/>
                <w:sz w:val="24"/>
              </w:rPr>
              <w:t>, 1 gab.</w:t>
            </w:r>
          </w:p>
        </w:tc>
      </w:tr>
      <w:tr w:rsidR="00C95A6B" w:rsidRPr="003F4544" w:rsidTr="00C95A6B">
        <w:tc>
          <w:tcPr>
            <w:tcW w:w="4465" w:type="dxa"/>
          </w:tcPr>
          <w:p w:rsidR="00C95A6B" w:rsidRDefault="00FD6668"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Tips</w:t>
            </w:r>
          </w:p>
        </w:tc>
        <w:tc>
          <w:tcPr>
            <w:tcW w:w="4744" w:type="dxa"/>
          </w:tcPr>
          <w:p w:rsidR="00C95A6B" w:rsidRDefault="00FD6668" w:rsidP="00C95A6B">
            <w:pPr>
              <w:pStyle w:val="Sarakstarindkopa1"/>
              <w:tabs>
                <w:tab w:val="left" w:pos="567"/>
              </w:tabs>
              <w:suppressAutoHyphens/>
              <w:ind w:left="0"/>
              <w:jc w:val="both"/>
              <w:rPr>
                <w:rFonts w:asciiTheme="minorHAnsi" w:hAnsiTheme="minorHAnsi" w:cstheme="minorHAnsi"/>
                <w:sz w:val="24"/>
              </w:rPr>
            </w:pPr>
            <w:r w:rsidRPr="00FD6668">
              <w:rPr>
                <w:rFonts w:asciiTheme="minorHAnsi" w:hAnsiTheme="minorHAnsi" w:cstheme="minorHAnsi"/>
                <w:sz w:val="24"/>
              </w:rPr>
              <w:t>Krāsu lāzerprinteris / kopētājs / skeneris</w:t>
            </w:r>
          </w:p>
        </w:tc>
      </w:tr>
      <w:tr w:rsidR="00DE5E6D" w:rsidRPr="003F4544" w:rsidTr="00C95A6B">
        <w:tc>
          <w:tcPr>
            <w:tcW w:w="4465" w:type="dxa"/>
          </w:tcPr>
          <w:p w:rsidR="00DE5E6D" w:rsidRDefault="00FD6668"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Melnbaltās drukas ātrums</w:t>
            </w:r>
          </w:p>
        </w:tc>
        <w:tc>
          <w:tcPr>
            <w:tcW w:w="4744" w:type="dxa"/>
          </w:tcPr>
          <w:p w:rsidR="00DE5E6D" w:rsidRDefault="00FD6668"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15 lpp/min</w:t>
            </w:r>
          </w:p>
        </w:tc>
      </w:tr>
      <w:tr w:rsidR="00DE5E6D" w:rsidRPr="003F4544" w:rsidTr="00C95A6B">
        <w:tc>
          <w:tcPr>
            <w:tcW w:w="4465" w:type="dxa"/>
          </w:tcPr>
          <w:p w:rsidR="00DE5E6D" w:rsidRDefault="00FD6668"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Drukāšanas formāts</w:t>
            </w:r>
          </w:p>
        </w:tc>
        <w:tc>
          <w:tcPr>
            <w:tcW w:w="4744" w:type="dxa"/>
          </w:tcPr>
          <w:p w:rsidR="00DE5E6D" w:rsidRDefault="00FD6668"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A4</w:t>
            </w:r>
          </w:p>
        </w:tc>
      </w:tr>
      <w:tr w:rsidR="00DE5E6D" w:rsidRPr="003F4544" w:rsidTr="00C95A6B">
        <w:tc>
          <w:tcPr>
            <w:tcW w:w="4465" w:type="dxa"/>
          </w:tcPr>
          <w:p w:rsidR="00DE5E6D"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Drukāšanas izšķirtspēja</w:t>
            </w:r>
          </w:p>
        </w:tc>
        <w:tc>
          <w:tcPr>
            <w:tcW w:w="4744" w:type="dxa"/>
          </w:tcPr>
          <w:p w:rsidR="00DE5E6D"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Pr="00F10AC6">
              <w:rPr>
                <w:rFonts w:asciiTheme="minorHAnsi" w:hAnsiTheme="minorHAnsi" w:cstheme="minorHAnsi"/>
                <w:sz w:val="24"/>
              </w:rPr>
              <w:t xml:space="preserve">600 x 600 </w:t>
            </w:r>
            <w:proofErr w:type="spellStart"/>
            <w:r w:rsidRPr="00F10AC6">
              <w:rPr>
                <w:rFonts w:asciiTheme="minorHAnsi" w:hAnsiTheme="minorHAnsi" w:cstheme="minorHAnsi"/>
                <w:sz w:val="24"/>
              </w:rPr>
              <w:t>dpi</w:t>
            </w:r>
            <w:proofErr w:type="spellEnd"/>
            <w:r w:rsidRPr="00F10AC6">
              <w:rPr>
                <w:rFonts w:asciiTheme="minorHAnsi" w:hAnsiTheme="minorHAnsi" w:cstheme="minorHAnsi"/>
                <w:sz w:val="24"/>
              </w:rPr>
              <w:t xml:space="preserve">  </w:t>
            </w:r>
          </w:p>
        </w:tc>
      </w:tr>
      <w:tr w:rsidR="00F10AC6" w:rsidRPr="003F4544" w:rsidTr="00C95A6B">
        <w:tc>
          <w:tcPr>
            <w:tcW w:w="4465"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Skenēšanas izšķirtspēja</w:t>
            </w:r>
          </w:p>
        </w:tc>
        <w:tc>
          <w:tcPr>
            <w:tcW w:w="4744"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Pr="00F10AC6">
              <w:rPr>
                <w:rFonts w:asciiTheme="minorHAnsi" w:hAnsiTheme="minorHAnsi" w:cstheme="minorHAnsi"/>
                <w:sz w:val="24"/>
              </w:rPr>
              <w:t xml:space="preserve">1200 x 1200 </w:t>
            </w:r>
            <w:proofErr w:type="spellStart"/>
            <w:r w:rsidRPr="00F10AC6">
              <w:rPr>
                <w:rFonts w:asciiTheme="minorHAnsi" w:hAnsiTheme="minorHAnsi" w:cstheme="minorHAnsi"/>
                <w:sz w:val="24"/>
              </w:rPr>
              <w:t>dpi</w:t>
            </w:r>
            <w:proofErr w:type="spellEnd"/>
          </w:p>
        </w:tc>
      </w:tr>
      <w:tr w:rsidR="00F10AC6" w:rsidRPr="003F4544" w:rsidTr="00C95A6B">
        <w:tc>
          <w:tcPr>
            <w:tcW w:w="4465"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Papildus opcija</w:t>
            </w:r>
          </w:p>
        </w:tc>
        <w:tc>
          <w:tcPr>
            <w:tcW w:w="4744"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Displejs</w:t>
            </w:r>
          </w:p>
        </w:tc>
      </w:tr>
      <w:tr w:rsidR="00F10AC6" w:rsidRPr="003F4544" w:rsidTr="00C95A6B">
        <w:tc>
          <w:tcPr>
            <w:tcW w:w="4465"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Pieslēgumi</w:t>
            </w:r>
          </w:p>
        </w:tc>
        <w:tc>
          <w:tcPr>
            <w:tcW w:w="4744" w:type="dxa"/>
          </w:tcPr>
          <w:p w:rsidR="00F10AC6" w:rsidRDefault="00F10AC6" w:rsidP="00C95A6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USB, </w:t>
            </w:r>
            <w:r w:rsidRPr="00F10AC6">
              <w:rPr>
                <w:rFonts w:asciiTheme="minorHAnsi" w:hAnsiTheme="minorHAnsi" w:cstheme="minorHAnsi"/>
                <w:sz w:val="24"/>
              </w:rPr>
              <w:t>RJ-45 (LAN)</w:t>
            </w:r>
          </w:p>
        </w:tc>
      </w:tr>
    </w:tbl>
    <w:p w:rsidR="00A34925" w:rsidRDefault="00A34925" w:rsidP="00CD1B44">
      <w:pPr>
        <w:pStyle w:val="Sarakstarindkopa1"/>
        <w:tabs>
          <w:tab w:val="left" w:pos="567"/>
        </w:tabs>
        <w:suppressAutoHyphens/>
        <w:ind w:left="0"/>
        <w:jc w:val="both"/>
        <w:rPr>
          <w:rFonts w:asciiTheme="minorHAnsi" w:hAnsiTheme="minorHAnsi" w:cstheme="minorHAnsi"/>
          <w:sz w:val="24"/>
        </w:rPr>
      </w:pPr>
    </w:p>
    <w:p w:rsidR="00E4652C" w:rsidRPr="00D51D4A" w:rsidRDefault="00E4652C"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lastRenderedPageBreak/>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8A18C9">
        <w:rPr>
          <w:rFonts w:asciiTheme="minorHAnsi" w:hAnsiTheme="minorHAnsi" w:cstheme="minorHAnsi"/>
          <w:bCs/>
          <w:sz w:val="24"/>
          <w:u w:val="single"/>
        </w:rPr>
        <w:t>120</w:t>
      </w:r>
      <w:r w:rsidR="009B4DAC" w:rsidRPr="00D51D4A">
        <w:rPr>
          <w:rFonts w:asciiTheme="minorHAnsi" w:hAnsiTheme="minorHAnsi" w:cstheme="minorHAnsi"/>
          <w:bCs/>
          <w:sz w:val="24"/>
          <w:u w:val="single"/>
        </w:rPr>
        <w:t xml:space="preserve"> (</w:t>
      </w:r>
      <w:r w:rsidR="008A18C9">
        <w:rPr>
          <w:rFonts w:asciiTheme="minorHAnsi" w:hAnsiTheme="minorHAnsi" w:cstheme="minorHAnsi"/>
          <w:bCs/>
          <w:sz w:val="24"/>
          <w:u w:val="single"/>
        </w:rPr>
        <w:t>viens simts div</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B34EA" w:rsidRPr="00D51D4A" w:rsidRDefault="00AB34EA" w:rsidP="0091332D">
      <w:pPr>
        <w:pStyle w:val="Sarakstarindkopa1"/>
        <w:tabs>
          <w:tab w:val="left" w:pos="567"/>
        </w:tabs>
        <w:suppressAutoHyphens/>
        <w:ind w:left="0"/>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tbl>
      <w:tblPr>
        <w:tblStyle w:val="Reatabula"/>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4223E1"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2" w:history="1">
              <w:r w:rsidRPr="00DB30A5">
                <w:rPr>
                  <w:rStyle w:val="Hipersaite"/>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4223E1"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BE408F">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ar juridiskām personām</w:t>
            </w:r>
            <w:r w:rsidR="00CF2146">
              <w:rPr>
                <w:rFonts w:asciiTheme="minorHAnsi" w:hAnsiTheme="minorHAnsi" w:cstheme="minorHAnsi"/>
                <w:sz w:val="24"/>
              </w:rPr>
              <w:t xml:space="preserve"> par </w:t>
            </w:r>
            <w:r w:rsidR="00BE408F">
              <w:rPr>
                <w:rFonts w:asciiTheme="minorHAnsi" w:hAnsiTheme="minorHAnsi" w:cstheme="minorHAnsi"/>
                <w:sz w:val="24"/>
              </w:rPr>
              <w:t>datortehnikas tirdzniecību.</w:t>
            </w:r>
          </w:p>
        </w:tc>
        <w:tc>
          <w:tcPr>
            <w:tcW w:w="4536" w:type="dxa"/>
          </w:tcPr>
          <w:p w:rsidR="00EA5F83" w:rsidRPr="002A159D" w:rsidRDefault="00EA5F83" w:rsidP="00EA5F83">
            <w:pPr>
              <w:pStyle w:val="Bezatstarpm"/>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E4652C" w:rsidRDefault="00E4652C" w:rsidP="00E4652C">
      <w:pPr>
        <w:pStyle w:val="Sarakstarindkopa1"/>
        <w:tabs>
          <w:tab w:val="left" w:pos="567"/>
          <w:tab w:val="left" w:pos="7513"/>
        </w:tabs>
        <w:spacing w:before="120"/>
        <w:ind w:left="284"/>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Cenu izpēte tiek veikta projekta “Jūrmalciema “Tīklu mājas” iedzīvināšana”</w:t>
      </w:r>
      <w:r w:rsidR="00CD6BFA">
        <w:rPr>
          <w:rFonts w:asciiTheme="minorHAnsi" w:hAnsiTheme="minorHAnsi" w:cstheme="minorHAnsi"/>
          <w:bCs/>
          <w:sz w:val="24"/>
        </w:rPr>
        <w:t xml:space="preserve"> </w:t>
      </w:r>
      <w:r w:rsidR="00E4652C">
        <w:rPr>
          <w:rFonts w:asciiTheme="minorHAnsi" w:hAnsiTheme="minorHAnsi" w:cstheme="minorHAnsi"/>
          <w:bCs/>
          <w:sz w:val="24"/>
        </w:rPr>
        <w:t xml:space="preserve">iesnieguma sagatavošanas </w:t>
      </w:r>
      <w:r w:rsidR="00CD6BFA">
        <w:rPr>
          <w:rFonts w:asciiTheme="minorHAnsi" w:hAnsiTheme="minorHAnsi" w:cstheme="minorHAnsi"/>
          <w:bCs/>
          <w:sz w:val="24"/>
        </w:rPr>
        <w:t>ietvaros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Izvērtējot savas finanšu iespējas, Pasūtītājs patur tiesības līgumu ar piegādātāju neslēgt.</w:t>
      </w:r>
    </w:p>
    <w:p w:rsidR="009B4DAC" w:rsidRPr="00E601C2" w:rsidRDefault="00D63A7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lastRenderedPageBreak/>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3"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354B4B">
        <w:rPr>
          <w:rFonts w:asciiTheme="minorHAnsi" w:hAnsiTheme="minorHAnsi" w:cstheme="minorHAnsi"/>
          <w:bCs/>
          <w:sz w:val="24"/>
          <w:szCs w:val="24"/>
        </w:rPr>
        <w:t>82</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3" w:name="_Hlk513728019"/>
      <w:r w:rsidRPr="00C77655">
        <w:rPr>
          <w:rFonts w:asciiTheme="minorHAnsi" w:hAnsiTheme="minorHAnsi" w:cstheme="minorHAnsi"/>
          <w:b/>
          <w:sz w:val="24"/>
          <w:szCs w:val="24"/>
          <w:lang w:val="lv-LV"/>
        </w:rPr>
        <w:t>“</w:t>
      </w:r>
      <w:bookmarkEnd w:id="3"/>
      <w:r w:rsidR="00E601C2">
        <w:rPr>
          <w:rFonts w:asciiTheme="minorHAnsi" w:hAnsiTheme="minorHAnsi" w:cstheme="minorHAnsi"/>
          <w:b/>
          <w:sz w:val="24"/>
          <w:szCs w:val="24"/>
          <w:lang w:val="lv-LV"/>
        </w:rPr>
        <w:t>Datortehnikas</w:t>
      </w:r>
      <w:r w:rsidR="00116900">
        <w:rPr>
          <w:rFonts w:asciiTheme="minorHAnsi" w:hAnsiTheme="minorHAnsi" w:cstheme="minorHAnsi"/>
          <w:b/>
          <w:sz w:val="24"/>
          <w:szCs w:val="24"/>
          <w:lang w:val="lv-LV"/>
        </w:rPr>
        <w:t xml:space="preserve"> </w:t>
      </w:r>
      <w:r w:rsidR="00E601C2">
        <w:rPr>
          <w:rFonts w:asciiTheme="minorHAnsi" w:hAnsiTheme="minorHAnsi" w:cstheme="minorHAnsi"/>
          <w:b/>
          <w:sz w:val="24"/>
          <w:szCs w:val="24"/>
          <w:lang w:val="lv-LV"/>
        </w:rPr>
        <w:t>iegāde Jūrmalciema “Tīklu mājas” aprīkošanai</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354B4B">
        <w:rPr>
          <w:rFonts w:asciiTheme="minorHAnsi" w:hAnsiTheme="minorHAnsi" w:cstheme="minorHAnsi"/>
          <w:b/>
          <w:bCs/>
          <w:sz w:val="24"/>
          <w:szCs w:val="24"/>
          <w:lang w:val="lv-LV"/>
        </w:rPr>
        <w:t>82</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sidR="00E4652C">
        <w:rPr>
          <w:rFonts w:asciiTheme="minorHAnsi" w:hAnsiTheme="minorHAnsi" w:cstheme="minorHAnsi"/>
        </w:rPr>
        <w:t>2.3.punkts</w:t>
      </w:r>
      <w:r w:rsidRPr="00C77655">
        <w:rPr>
          <w:rFonts w:asciiTheme="minorHAnsi" w:hAnsiTheme="minorHAnsi" w:cstheme="minorHAnsi"/>
        </w:rPr>
        <w:t xml:space="preserve">)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spēkā </w:t>
      </w:r>
      <w:r w:rsidR="00FE03D5">
        <w:rPr>
          <w:rFonts w:asciiTheme="minorHAnsi" w:hAnsiTheme="minorHAnsi" w:cstheme="minorHAnsi"/>
        </w:rPr>
        <w:t>120 (viens simts div</w:t>
      </w:r>
      <w:r w:rsidRPr="00C77655">
        <w:rPr>
          <w:rFonts w:asciiTheme="minorHAnsi" w:hAnsiTheme="minorHAnsi" w:cstheme="minorHAnsi"/>
        </w:rPr>
        <w:t>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354B4B">
        <w:rPr>
          <w:rFonts w:asciiTheme="minorHAnsi" w:hAnsiTheme="minorHAnsi" w:cstheme="minorHAnsi"/>
        </w:rPr>
        <w:t>82</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E601C2" w:rsidRPr="00E601C2">
        <w:rPr>
          <w:rFonts w:asciiTheme="minorHAnsi" w:hAnsiTheme="minorHAnsi" w:cstheme="minorHAnsi"/>
          <w:b/>
          <w:sz w:val="24"/>
          <w:szCs w:val="24"/>
          <w:lang w:val="lv-LV"/>
        </w:rPr>
        <w:t xml:space="preserve"> </w:t>
      </w:r>
      <w:r w:rsidR="00E601C2">
        <w:rPr>
          <w:rFonts w:asciiTheme="minorHAnsi" w:hAnsiTheme="minorHAnsi" w:cstheme="minorHAnsi"/>
          <w:b/>
          <w:sz w:val="24"/>
          <w:szCs w:val="24"/>
          <w:lang w:val="lv-LV"/>
        </w:rPr>
        <w:t>Datortehnikas</w:t>
      </w:r>
      <w:r w:rsidR="00116900">
        <w:rPr>
          <w:rFonts w:asciiTheme="minorHAnsi" w:hAnsiTheme="minorHAnsi" w:cstheme="minorHAnsi"/>
          <w:b/>
          <w:sz w:val="24"/>
          <w:szCs w:val="24"/>
          <w:lang w:val="lv-LV"/>
        </w:rPr>
        <w:t xml:space="preserve"> </w:t>
      </w:r>
      <w:r w:rsidR="00E601C2">
        <w:rPr>
          <w:rFonts w:asciiTheme="minorHAnsi" w:hAnsiTheme="minorHAnsi" w:cstheme="minorHAnsi"/>
          <w:b/>
          <w:sz w:val="24"/>
          <w:szCs w:val="24"/>
          <w:lang w:val="lv-LV"/>
        </w:rPr>
        <w:t>iegāde Jūrmalciema “Tīklu mājas” aprīkošanai</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354B4B">
        <w:rPr>
          <w:rFonts w:asciiTheme="minorHAnsi" w:hAnsiTheme="minorHAnsi" w:cstheme="minorHAnsi"/>
          <w:sz w:val="24"/>
          <w:szCs w:val="24"/>
          <w:lang w:val="lv-LV"/>
        </w:rPr>
        <w:t>82</w:t>
      </w:r>
      <w:r w:rsidRPr="00C81760">
        <w:rPr>
          <w:rFonts w:asciiTheme="minorHAnsi" w:hAnsiTheme="minorHAnsi" w:cstheme="minorHAnsi"/>
          <w:sz w:val="24"/>
          <w:szCs w:val="24"/>
          <w:lang w:val="lv-LV"/>
        </w:rPr>
        <w:t>) nolikumu un tā pielikumiem, mēs, parakst</w:t>
      </w:r>
      <w:r w:rsidR="00BA3100">
        <w:rPr>
          <w:rFonts w:asciiTheme="minorHAnsi" w:hAnsiTheme="minorHAnsi" w:cstheme="minorHAnsi"/>
          <w:sz w:val="24"/>
          <w:szCs w:val="24"/>
          <w:lang w:val="lv-LV"/>
        </w:rPr>
        <w:t xml:space="preserve">ījuši šo dokumentu, piedāvājam </w:t>
      </w:r>
      <w:r>
        <w:rPr>
          <w:rFonts w:asciiTheme="minorHAnsi" w:hAnsiTheme="minorHAnsi" w:cstheme="minorHAnsi"/>
          <w:sz w:val="24"/>
          <w:szCs w:val="24"/>
          <w:lang w:val="lv-LV"/>
        </w:rPr>
        <w:t xml:space="preserve">piegādāt (pārdot) </w:t>
      </w:r>
      <w:r w:rsidR="00C67B95">
        <w:rPr>
          <w:rFonts w:asciiTheme="minorHAnsi" w:hAnsiTheme="minorHAnsi" w:cstheme="minorHAnsi"/>
          <w:sz w:val="24"/>
          <w:szCs w:val="24"/>
          <w:lang w:val="lv-LV"/>
        </w:rPr>
        <w:t>datortehniku</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E601C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E601C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Projektora ekrāns</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E601C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Projektors</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E4652C"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Portatīvais dators</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E601C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Datorpele</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E601C2"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Printeris</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CF2146" w:rsidRPr="00C81760" w:rsidTr="00E601C2">
        <w:trPr>
          <w:trHeight w:val="454"/>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354B4B">
        <w:rPr>
          <w:rFonts w:asciiTheme="minorHAnsi" w:hAnsiTheme="minorHAnsi" w:cstheme="minorHAnsi"/>
          <w:bCs/>
          <w:sz w:val="24"/>
          <w:szCs w:val="24"/>
        </w:rPr>
        <w:t>82</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punktā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Bezatstarpm"/>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Bezatstarpm"/>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C77655">
            <w:pPr>
              <w:pStyle w:val="Bezatstarpm"/>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pārdotās datortehnikas preces</w:t>
            </w:r>
          </w:p>
        </w:tc>
        <w:tc>
          <w:tcPr>
            <w:tcW w:w="4673" w:type="dxa"/>
            <w:shd w:val="clear" w:color="auto" w:fill="auto"/>
          </w:tcPr>
          <w:p w:rsidR="00C77655" w:rsidRPr="00C903A9" w:rsidRDefault="00C77655" w:rsidP="00C77655">
            <w:pPr>
              <w:pStyle w:val="Bezatstarpm"/>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Bezatstarpm"/>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Bezatstarpm"/>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Bezatstarpm"/>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8167F9" w:rsidP="008167F9">
            <w:pPr>
              <w:pStyle w:val="Bezatstarpm"/>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pārdotās datortehnikas preces</w:t>
            </w:r>
          </w:p>
        </w:tc>
        <w:tc>
          <w:tcPr>
            <w:tcW w:w="4673" w:type="dxa"/>
            <w:shd w:val="clear" w:color="auto" w:fill="auto"/>
          </w:tcPr>
          <w:p w:rsidR="008167F9" w:rsidRPr="00C903A9" w:rsidRDefault="008167F9" w:rsidP="00C95A6B">
            <w:pPr>
              <w:pStyle w:val="Bezatstarpm"/>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Default="00BC0A43">
      <w:pPr>
        <w:rPr>
          <w:rFonts w:asciiTheme="minorHAnsi" w:hAnsiTheme="minorHAnsi" w:cstheme="minorHAnsi"/>
          <w:sz w:val="24"/>
          <w:szCs w:val="24"/>
          <w:lang w:eastAsia="ar-SA"/>
        </w:rPr>
      </w:pPr>
    </w:p>
    <w:p w:rsidR="00116900" w:rsidRPr="00C77655" w:rsidRDefault="00116900">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354B4B">
        <w:rPr>
          <w:rFonts w:asciiTheme="minorHAnsi" w:hAnsiTheme="minorHAnsi" w:cstheme="minorHAnsi"/>
          <w:sz w:val="24"/>
          <w:szCs w:val="24"/>
          <w:lang w:val="lv-LV" w:eastAsia="ar-SA"/>
        </w:rPr>
        <w:t>82</w:t>
      </w:r>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Reatabula"/>
        <w:tblW w:w="5000" w:type="pct"/>
        <w:tblLook w:val="04A0" w:firstRow="1" w:lastRow="0" w:firstColumn="1" w:lastColumn="0" w:noHBand="0" w:noVBand="1"/>
      </w:tblPr>
      <w:tblGrid>
        <w:gridCol w:w="2318"/>
        <w:gridCol w:w="3481"/>
        <w:gridCol w:w="3915"/>
      </w:tblGrid>
      <w:tr w:rsidR="00C903A9" w:rsidTr="002471AE">
        <w:trPr>
          <w:trHeight w:val="340"/>
        </w:trPr>
        <w:tc>
          <w:tcPr>
            <w:tcW w:w="1193" w:type="pct"/>
            <w:shd w:val="clear" w:color="auto" w:fill="D9D9D9" w:themeFill="background1" w:themeFillShade="D9"/>
            <w:vAlign w:val="center"/>
          </w:tcPr>
          <w:p w:rsidR="00C903A9" w:rsidRPr="002471AE" w:rsidRDefault="00C903A9"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Tehniskie dati</w:t>
            </w:r>
          </w:p>
        </w:tc>
        <w:tc>
          <w:tcPr>
            <w:tcW w:w="1792"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2015"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2D4B06" w:rsidTr="002D4B06">
        <w:trPr>
          <w:trHeight w:val="557"/>
        </w:trPr>
        <w:tc>
          <w:tcPr>
            <w:tcW w:w="5000" w:type="pct"/>
            <w:gridSpan w:val="3"/>
            <w:shd w:val="clear" w:color="auto" w:fill="auto"/>
            <w:vAlign w:val="center"/>
          </w:tcPr>
          <w:p w:rsidR="002D4B06" w:rsidRPr="002471AE" w:rsidRDefault="002D4B06"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Projektora ekrāns</w:t>
            </w:r>
            <w:r w:rsidR="00CB0488">
              <w:rPr>
                <w:rFonts w:asciiTheme="minorHAnsi" w:hAnsiTheme="minorHAnsi" w:cstheme="minorHAnsi"/>
                <w:b/>
                <w:i/>
                <w:sz w:val="24"/>
              </w:rPr>
              <w:t>, 1 gab.</w:t>
            </w:r>
            <w:r w:rsidR="0091332D">
              <w:rPr>
                <w:rFonts w:asciiTheme="minorHAnsi" w:hAnsiTheme="minorHAnsi" w:cstheme="minorHAnsi"/>
                <w:b/>
                <w:i/>
                <w:sz w:val="24"/>
              </w:rPr>
              <w:t>*</w:t>
            </w: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Veids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Mobilais ekrāns uz statīva, t.sk. statīvs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Konstrukcijas tips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Rullis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Ekrāna diagonāle</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Ne mazāk kā 119 collas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Redzamības leņķis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160 grādi</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Ekrāna pārklājums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Matēts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Korpusa krāsa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Melns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4223E1"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Papildus opcijas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sidRPr="00F3229D">
              <w:rPr>
                <w:rFonts w:asciiTheme="minorHAnsi" w:hAnsiTheme="minorHAnsi" w:cstheme="minorHAnsi"/>
                <w:sz w:val="24"/>
              </w:rPr>
              <w:t>Automātiskās bloķēšanas sistēma</w:t>
            </w:r>
            <w:r>
              <w:rPr>
                <w:rFonts w:asciiTheme="minorHAnsi" w:hAnsiTheme="minorHAnsi" w:cstheme="minorHAnsi"/>
                <w:sz w:val="24"/>
              </w:rPr>
              <w:t>, kas</w:t>
            </w:r>
            <w:r w:rsidRPr="00F3229D">
              <w:rPr>
                <w:rFonts w:asciiTheme="minorHAnsi" w:hAnsiTheme="minorHAnsi" w:cstheme="minorHAnsi"/>
                <w:sz w:val="24"/>
              </w:rPr>
              <w:t xml:space="preserve"> ļauj nofiksēt ekrānu jebkurā augstumā</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471AE" w:rsidRPr="003F4544" w:rsidTr="002471AE">
        <w:trPr>
          <w:trHeight w:val="597"/>
        </w:trPr>
        <w:tc>
          <w:tcPr>
            <w:tcW w:w="5000" w:type="pct"/>
            <w:gridSpan w:val="3"/>
            <w:vAlign w:val="center"/>
          </w:tcPr>
          <w:p w:rsidR="002471AE" w:rsidRPr="002471AE" w:rsidRDefault="002471AE" w:rsidP="002471AE">
            <w:pPr>
              <w:jc w:val="center"/>
              <w:rPr>
                <w:rFonts w:asciiTheme="minorHAnsi" w:eastAsia="Arial" w:hAnsiTheme="minorHAnsi" w:cstheme="minorHAnsi"/>
                <w:i/>
                <w:sz w:val="24"/>
                <w:szCs w:val="24"/>
                <w:lang w:val="lv-LV"/>
              </w:rPr>
            </w:pPr>
            <w:r w:rsidRPr="002471AE">
              <w:rPr>
                <w:rFonts w:asciiTheme="minorHAnsi" w:eastAsia="Arial" w:hAnsiTheme="minorHAnsi" w:cstheme="minorHAnsi"/>
                <w:b/>
                <w:bCs/>
                <w:i/>
                <w:sz w:val="24"/>
                <w:szCs w:val="24"/>
                <w:lang w:val="lv-LV"/>
              </w:rPr>
              <w:t>Projektors</w:t>
            </w:r>
            <w:r w:rsidR="00CB0488">
              <w:rPr>
                <w:rFonts w:asciiTheme="minorHAnsi" w:hAnsiTheme="minorHAnsi" w:cstheme="minorHAnsi"/>
                <w:b/>
                <w:i/>
                <w:sz w:val="24"/>
              </w:rPr>
              <w:t>, 1 gab.</w:t>
            </w:r>
            <w:r w:rsidR="0091332D">
              <w:rPr>
                <w:rFonts w:asciiTheme="minorHAnsi" w:hAnsiTheme="minorHAnsi" w:cstheme="minorHAnsi"/>
                <w:b/>
                <w:i/>
                <w:sz w:val="24"/>
              </w:rPr>
              <w:t>*</w:t>
            </w:r>
          </w:p>
        </w:tc>
      </w:tr>
      <w:tr w:rsidR="002D4B06" w:rsidRPr="003F4544"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Tips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3LCD</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Izšķirtspēja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proofErr w:type="spellStart"/>
            <w:r>
              <w:rPr>
                <w:rFonts w:asciiTheme="minorHAnsi" w:hAnsiTheme="minorHAnsi" w:cstheme="minorHAnsi"/>
                <w:sz w:val="24"/>
              </w:rPr>
              <w:t>Full</w:t>
            </w:r>
            <w:proofErr w:type="spellEnd"/>
            <w:r>
              <w:rPr>
                <w:rFonts w:asciiTheme="minorHAnsi" w:hAnsiTheme="minorHAnsi" w:cstheme="minorHAnsi"/>
                <w:sz w:val="24"/>
              </w:rPr>
              <w:t xml:space="preserve"> HD (1920 x 1080)</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Spilgtums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5000 </w:t>
            </w:r>
            <w:proofErr w:type="spellStart"/>
            <w:r>
              <w:rPr>
                <w:rFonts w:asciiTheme="minorHAnsi" w:hAnsiTheme="minorHAnsi" w:cstheme="minorHAnsi"/>
                <w:sz w:val="24"/>
              </w:rPr>
              <w:t>Alm</w:t>
            </w:r>
            <w:proofErr w:type="spellEnd"/>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Kontrasts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Ne mazāk kā 15000 : 1</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Lampas tips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Standarta</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Lampas jauda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Ne mazāk kā 300 W</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Lampas kalpošanas laiks</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Ne mazāk kā 10 000 stundas</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Pieslēgumi</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VGA, HDMI, USB, Audio 3.5mm</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Papildus opcija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sidRPr="00452433">
              <w:rPr>
                <w:rFonts w:asciiTheme="minorHAnsi" w:hAnsiTheme="minorHAnsi" w:cstheme="minorHAnsi"/>
                <w:sz w:val="24"/>
              </w:rPr>
              <w:t>Bezvadu internets (</w:t>
            </w:r>
            <w:proofErr w:type="spellStart"/>
            <w:r w:rsidRPr="00452433">
              <w:rPr>
                <w:rFonts w:asciiTheme="minorHAnsi" w:hAnsiTheme="minorHAnsi" w:cstheme="minorHAnsi"/>
                <w:sz w:val="24"/>
              </w:rPr>
              <w:t>WiFi</w:t>
            </w:r>
            <w:proofErr w:type="spellEnd"/>
            <w:r w:rsidRPr="00452433">
              <w:rPr>
                <w:rFonts w:asciiTheme="minorHAnsi" w:hAnsiTheme="minorHAnsi" w:cstheme="minorHAnsi"/>
                <w:sz w:val="24"/>
              </w:rPr>
              <w:t>)</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3F4544"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Papildus opcija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Komplektā jābūt pultij</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B3052A" w:rsidTr="002471AE">
        <w:trPr>
          <w:trHeight w:val="340"/>
        </w:trPr>
        <w:tc>
          <w:tcPr>
            <w:tcW w:w="1193" w:type="pct"/>
            <w:vAlign w:val="center"/>
          </w:tcPr>
          <w:p w:rsidR="002D4B06" w:rsidRPr="002471AE" w:rsidRDefault="002D4B06" w:rsidP="002D4B06">
            <w:pPr>
              <w:pStyle w:val="Sarakstarindkopa1"/>
              <w:tabs>
                <w:tab w:val="left" w:pos="567"/>
              </w:tabs>
              <w:suppressAutoHyphens/>
              <w:ind w:left="0"/>
              <w:rPr>
                <w:rFonts w:asciiTheme="minorHAnsi" w:hAnsiTheme="minorHAnsi" w:cstheme="minorHAnsi"/>
                <w:i/>
                <w:sz w:val="24"/>
              </w:rPr>
            </w:pPr>
            <w:r w:rsidRPr="002471AE">
              <w:rPr>
                <w:rFonts w:asciiTheme="minorHAnsi" w:hAnsiTheme="minorHAnsi" w:cstheme="minorHAnsi"/>
                <w:i/>
                <w:sz w:val="24"/>
              </w:rPr>
              <w:t>Papildus opcija</w:t>
            </w:r>
          </w:p>
        </w:tc>
        <w:tc>
          <w:tcPr>
            <w:tcW w:w="1792" w:type="pct"/>
            <w:vAlign w:val="center"/>
          </w:tcPr>
          <w:p w:rsidR="002D4B06" w:rsidRDefault="002D4B06"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Iebūvēta skaņa</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471AE" w:rsidRPr="00B3052A" w:rsidTr="002471AE">
        <w:trPr>
          <w:trHeight w:val="611"/>
        </w:trPr>
        <w:tc>
          <w:tcPr>
            <w:tcW w:w="5000" w:type="pct"/>
            <w:gridSpan w:val="3"/>
            <w:vAlign w:val="center"/>
          </w:tcPr>
          <w:p w:rsidR="002471AE" w:rsidRPr="002471AE" w:rsidRDefault="002471AE" w:rsidP="002471AE">
            <w:pPr>
              <w:jc w:val="center"/>
              <w:rPr>
                <w:rFonts w:asciiTheme="minorHAnsi" w:eastAsia="Arial" w:hAnsiTheme="minorHAnsi" w:cstheme="minorHAnsi"/>
                <w:i/>
                <w:sz w:val="24"/>
                <w:szCs w:val="24"/>
                <w:lang w:val="lv-LV"/>
              </w:rPr>
            </w:pPr>
            <w:r w:rsidRPr="002471AE">
              <w:rPr>
                <w:rFonts w:asciiTheme="minorHAnsi" w:eastAsia="Arial" w:hAnsiTheme="minorHAnsi" w:cstheme="minorHAnsi"/>
                <w:b/>
                <w:bCs/>
                <w:i/>
                <w:sz w:val="24"/>
                <w:szCs w:val="24"/>
                <w:lang w:val="lv-LV"/>
              </w:rPr>
              <w:t>Portatīvais dators</w:t>
            </w:r>
            <w:r w:rsidR="00CB0488">
              <w:rPr>
                <w:rFonts w:asciiTheme="minorHAnsi" w:hAnsiTheme="minorHAnsi" w:cstheme="minorHAnsi"/>
                <w:b/>
                <w:i/>
                <w:sz w:val="24"/>
              </w:rPr>
              <w:t>, 1 gab.</w:t>
            </w:r>
            <w:r w:rsidR="0091332D">
              <w:rPr>
                <w:rFonts w:asciiTheme="minorHAnsi" w:hAnsiTheme="minorHAnsi" w:cstheme="minorHAnsi"/>
                <w:b/>
                <w:i/>
                <w:sz w:val="24"/>
              </w:rPr>
              <w:t>*</w:t>
            </w: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Akumulatora 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Li-poly</w:t>
            </w:r>
            <w:proofErr w:type="spellEnd"/>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Ekrāna 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Matēts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Ekrāna izmērs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15.6 collas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Ekrāna izšķirtspēja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proofErr w:type="spellStart"/>
            <w:r>
              <w:rPr>
                <w:rFonts w:asciiTheme="minorHAnsi" w:hAnsiTheme="minorHAnsi" w:cstheme="minorHAnsi"/>
                <w:sz w:val="24"/>
              </w:rPr>
              <w:t>Full</w:t>
            </w:r>
            <w:proofErr w:type="spellEnd"/>
            <w:r>
              <w:rPr>
                <w:rFonts w:asciiTheme="minorHAnsi" w:hAnsiTheme="minorHAnsi" w:cstheme="minorHAnsi"/>
                <w:sz w:val="24"/>
              </w:rPr>
              <w:t xml:space="preserve"> HD (1920 x 1080)</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Procesora ražotājs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Intel vai AMD</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Procesora sērija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Core</w:t>
            </w:r>
            <w:proofErr w:type="spellEnd"/>
            <w:r>
              <w:rPr>
                <w:rFonts w:asciiTheme="minorHAnsi" w:hAnsiTheme="minorHAnsi" w:cstheme="minorHAnsi"/>
                <w:sz w:val="24"/>
              </w:rPr>
              <w:t xml:space="preserve"> i5 vai AMD </w:t>
            </w:r>
            <w:proofErr w:type="spellStart"/>
            <w:r>
              <w:rPr>
                <w:rFonts w:asciiTheme="minorHAnsi" w:hAnsiTheme="minorHAnsi" w:cstheme="minorHAnsi"/>
                <w:sz w:val="24"/>
              </w:rPr>
              <w:t>Ryzen</w:t>
            </w:r>
            <w:proofErr w:type="spellEnd"/>
            <w:r>
              <w:rPr>
                <w:rFonts w:asciiTheme="minorHAnsi" w:hAnsiTheme="minorHAnsi" w:cstheme="minorHAnsi"/>
                <w:sz w:val="24"/>
              </w:rPr>
              <w:t xml:space="preserve"> 5</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Procesora frekvence</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2,1 GHz</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Kodolu skaits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4</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lastRenderedPageBreak/>
              <w:t>Kešatmiņa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4 MB</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Operatīvās atmiņas apjoms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8 GB</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Operatīvās atmiņas frekvence</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DDR4</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Cietā diska 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SSD</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SSD diska apjoms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256 GB</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Videokartes 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Iebūvētā</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Operētājsistēmas 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Microsoft Windows 10</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Bezvadu pieslēgums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WiFi</w:t>
            </w:r>
            <w:proofErr w:type="spellEnd"/>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Bezvadu pieslēgums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Bluetooth</w:t>
            </w:r>
            <w:proofErr w:type="spellEnd"/>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Pieslēgumi</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HDMI, USB x 2, SD</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Tastatūra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Ar latīņu burtiem</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Papildus opcija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Diskdzinis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Papildus opcija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Iebūvēts mikrofons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Papildus opcija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Iebūvēta kamera</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615"/>
        </w:trPr>
        <w:tc>
          <w:tcPr>
            <w:tcW w:w="5000" w:type="pct"/>
            <w:gridSpan w:val="3"/>
            <w:vAlign w:val="center"/>
          </w:tcPr>
          <w:p w:rsidR="002471AE" w:rsidRPr="002471AE" w:rsidRDefault="002471AE" w:rsidP="002471AE">
            <w:pPr>
              <w:jc w:val="center"/>
              <w:rPr>
                <w:rFonts w:asciiTheme="minorHAnsi" w:eastAsia="Arial" w:hAnsiTheme="minorHAnsi" w:cstheme="minorHAnsi"/>
                <w:i/>
                <w:sz w:val="24"/>
                <w:szCs w:val="24"/>
                <w:lang w:val="lv-LV"/>
              </w:rPr>
            </w:pPr>
            <w:r w:rsidRPr="002471AE">
              <w:rPr>
                <w:rFonts w:asciiTheme="minorHAnsi" w:eastAsia="Arial" w:hAnsiTheme="minorHAnsi" w:cstheme="minorHAnsi"/>
                <w:b/>
                <w:bCs/>
                <w:i/>
                <w:sz w:val="24"/>
                <w:szCs w:val="24"/>
                <w:lang w:val="lv-LV"/>
              </w:rPr>
              <w:t>Datorpele</w:t>
            </w:r>
            <w:r w:rsidR="00CB0488">
              <w:rPr>
                <w:rFonts w:asciiTheme="minorHAnsi" w:hAnsiTheme="minorHAnsi" w:cstheme="minorHAnsi"/>
                <w:b/>
                <w:i/>
                <w:sz w:val="24"/>
              </w:rPr>
              <w:t>, 1 gab.</w:t>
            </w:r>
            <w:r w:rsidR="0091332D">
              <w:rPr>
                <w:rFonts w:asciiTheme="minorHAnsi" w:hAnsiTheme="minorHAnsi" w:cstheme="minorHAnsi"/>
                <w:b/>
                <w:i/>
                <w:sz w:val="24"/>
              </w:rPr>
              <w:t>*</w:t>
            </w: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Savienojums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Bezvadu</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Ritināšanas veids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Rullītis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Sensora izšķirtspēja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800 </w:t>
            </w:r>
            <w:proofErr w:type="spellStart"/>
            <w:r>
              <w:rPr>
                <w:rFonts w:asciiTheme="minorHAnsi" w:hAnsiTheme="minorHAnsi" w:cstheme="minorHAnsi"/>
                <w:sz w:val="24"/>
              </w:rPr>
              <w:t>dpi</w:t>
            </w:r>
            <w:proofErr w:type="spellEnd"/>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497"/>
        </w:trPr>
        <w:tc>
          <w:tcPr>
            <w:tcW w:w="5000" w:type="pct"/>
            <w:gridSpan w:val="3"/>
            <w:vAlign w:val="center"/>
          </w:tcPr>
          <w:p w:rsidR="002471AE" w:rsidRPr="002471AE" w:rsidRDefault="002471AE" w:rsidP="002471AE">
            <w:pPr>
              <w:jc w:val="center"/>
              <w:rPr>
                <w:rFonts w:asciiTheme="minorHAnsi" w:eastAsia="Arial" w:hAnsiTheme="minorHAnsi" w:cstheme="minorHAnsi"/>
                <w:i/>
                <w:sz w:val="24"/>
                <w:szCs w:val="24"/>
                <w:lang w:val="lv-LV"/>
              </w:rPr>
            </w:pPr>
            <w:r w:rsidRPr="002471AE">
              <w:rPr>
                <w:rFonts w:asciiTheme="minorHAnsi" w:eastAsia="Arial" w:hAnsiTheme="minorHAnsi" w:cstheme="minorHAnsi"/>
                <w:b/>
                <w:bCs/>
                <w:i/>
                <w:sz w:val="24"/>
                <w:szCs w:val="24"/>
                <w:lang w:val="lv-LV"/>
              </w:rPr>
              <w:t>Printeris</w:t>
            </w:r>
            <w:r w:rsidR="00CB0488">
              <w:rPr>
                <w:rFonts w:asciiTheme="minorHAnsi" w:hAnsiTheme="minorHAnsi" w:cstheme="minorHAnsi"/>
                <w:b/>
                <w:i/>
                <w:sz w:val="24"/>
              </w:rPr>
              <w:t>, 1 gab.</w:t>
            </w:r>
            <w:r w:rsidR="0091332D">
              <w:rPr>
                <w:rFonts w:asciiTheme="minorHAnsi" w:hAnsiTheme="minorHAnsi" w:cstheme="minorHAnsi"/>
                <w:b/>
                <w:i/>
                <w:sz w:val="24"/>
              </w:rPr>
              <w:t>*</w:t>
            </w: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Tips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sidRPr="00FD6668">
              <w:rPr>
                <w:rFonts w:asciiTheme="minorHAnsi" w:hAnsiTheme="minorHAnsi" w:cstheme="minorHAnsi"/>
                <w:sz w:val="24"/>
              </w:rPr>
              <w:t>Krāsu lāzerprinteris / kopētājs / skeneris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Melnbaltās drukas ātrums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15 lpp/min</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Drukāšanas formāts</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A4</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Drukāšanas izšķirtspēja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Pr="00F10AC6">
              <w:rPr>
                <w:rFonts w:asciiTheme="minorHAnsi" w:hAnsiTheme="minorHAnsi" w:cstheme="minorHAnsi"/>
                <w:sz w:val="24"/>
              </w:rPr>
              <w:t xml:space="preserve">600 x 600 </w:t>
            </w:r>
            <w:proofErr w:type="spellStart"/>
            <w:r w:rsidRPr="00F10AC6">
              <w:rPr>
                <w:rFonts w:asciiTheme="minorHAnsi" w:hAnsiTheme="minorHAnsi" w:cstheme="minorHAnsi"/>
                <w:sz w:val="24"/>
              </w:rPr>
              <w:t>dpi</w:t>
            </w:r>
            <w:proofErr w:type="spellEnd"/>
            <w:r w:rsidRPr="00F10AC6">
              <w:rPr>
                <w:rFonts w:asciiTheme="minorHAnsi" w:hAnsiTheme="minorHAnsi" w:cstheme="minorHAnsi"/>
                <w:sz w:val="24"/>
              </w:rPr>
              <w:t xml:space="preserve">  </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Skenēšanas izšķirtspēja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Pr="00F10AC6">
              <w:rPr>
                <w:rFonts w:asciiTheme="minorHAnsi" w:hAnsiTheme="minorHAnsi" w:cstheme="minorHAnsi"/>
                <w:sz w:val="24"/>
              </w:rPr>
              <w:t xml:space="preserve">1200 x 1200 </w:t>
            </w:r>
            <w:proofErr w:type="spellStart"/>
            <w:r w:rsidRPr="00F10AC6">
              <w:rPr>
                <w:rFonts w:asciiTheme="minorHAnsi" w:hAnsiTheme="minorHAnsi" w:cstheme="minorHAnsi"/>
                <w:sz w:val="24"/>
              </w:rPr>
              <w:t>dpi</w:t>
            </w:r>
            <w:proofErr w:type="spellEnd"/>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Papildus opcija</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Displejs</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r w:rsidR="002471AE" w:rsidRPr="00B3052A" w:rsidTr="002471AE">
        <w:trPr>
          <w:trHeight w:val="340"/>
        </w:trPr>
        <w:tc>
          <w:tcPr>
            <w:tcW w:w="1193" w:type="pct"/>
          </w:tcPr>
          <w:p w:rsidR="002471AE" w:rsidRPr="002471AE" w:rsidRDefault="002471AE" w:rsidP="002471AE">
            <w:pPr>
              <w:pStyle w:val="Sarakstarindkopa1"/>
              <w:tabs>
                <w:tab w:val="left" w:pos="567"/>
              </w:tabs>
              <w:suppressAutoHyphens/>
              <w:ind w:left="0"/>
              <w:jc w:val="both"/>
              <w:rPr>
                <w:rFonts w:asciiTheme="minorHAnsi" w:hAnsiTheme="minorHAnsi" w:cstheme="minorHAnsi"/>
                <w:i/>
                <w:sz w:val="24"/>
              </w:rPr>
            </w:pPr>
            <w:r w:rsidRPr="002471AE">
              <w:rPr>
                <w:rFonts w:asciiTheme="minorHAnsi" w:hAnsiTheme="minorHAnsi" w:cstheme="minorHAnsi"/>
                <w:i/>
                <w:sz w:val="24"/>
              </w:rPr>
              <w:t>Pieslēgumi</w:t>
            </w:r>
          </w:p>
        </w:tc>
        <w:tc>
          <w:tcPr>
            <w:tcW w:w="1792" w:type="pct"/>
          </w:tcPr>
          <w:p w:rsidR="002471AE" w:rsidRDefault="002471AE" w:rsidP="002471AE">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USB, </w:t>
            </w:r>
            <w:r w:rsidRPr="00F10AC6">
              <w:rPr>
                <w:rFonts w:asciiTheme="minorHAnsi" w:hAnsiTheme="minorHAnsi" w:cstheme="minorHAnsi"/>
                <w:sz w:val="24"/>
              </w:rPr>
              <w:t>RJ-45 (LAN)</w:t>
            </w:r>
          </w:p>
        </w:tc>
        <w:tc>
          <w:tcPr>
            <w:tcW w:w="2015" w:type="pct"/>
            <w:vAlign w:val="center"/>
          </w:tcPr>
          <w:p w:rsidR="002471AE" w:rsidRPr="00C903A9" w:rsidRDefault="002471AE" w:rsidP="002471AE">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Pr="0091332D" w:rsidRDefault="0091332D" w:rsidP="005C2D9D">
      <w:pPr>
        <w:rPr>
          <w:rFonts w:asciiTheme="minorHAnsi" w:eastAsia="Arial" w:hAnsiTheme="minorHAnsi" w:cstheme="minorHAnsi"/>
          <w:b/>
          <w:sz w:val="24"/>
          <w:lang w:val="lv-LV"/>
        </w:rPr>
      </w:pPr>
      <w:r w:rsidRPr="0091332D">
        <w:rPr>
          <w:rFonts w:asciiTheme="minorHAnsi" w:eastAsia="Arial" w:hAnsiTheme="minorHAnsi" w:cstheme="minorHAnsi"/>
          <w:b/>
          <w:sz w:val="24"/>
          <w:lang w:val="lv-LV"/>
        </w:rPr>
        <w:t>*Piedāvājumam jāpievieno klāt piedāvātās preces ilustratīvs attēls.</w:t>
      </w: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4"/>
      <w:footerReference w:type="default" r:id="rId15"/>
      <w:footerReference w:type="first" r:id="rId16"/>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EC" w:rsidRDefault="00F273EC" w:rsidP="00F446C0">
      <w:r>
        <w:separator/>
      </w:r>
    </w:p>
  </w:endnote>
  <w:endnote w:type="continuationSeparator" w:id="0">
    <w:p w:rsidR="00F273EC" w:rsidRDefault="00F273EC"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5772D9" w:rsidRDefault="00C95A6B">
    <w:pPr>
      <w:pStyle w:val="Kjene"/>
      <w:jc w:val="right"/>
    </w:pPr>
  </w:p>
  <w:p w:rsidR="00C95A6B" w:rsidRPr="005772D9" w:rsidRDefault="00C95A6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Default="00C95A6B">
    <w:pPr>
      <w:pStyle w:val="Kjene"/>
      <w:jc w:val="center"/>
    </w:pPr>
  </w:p>
  <w:p w:rsidR="00C95A6B" w:rsidRDefault="00C95A6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EC" w:rsidRDefault="00F273EC" w:rsidP="00F446C0">
      <w:r>
        <w:separator/>
      </w:r>
    </w:p>
  </w:footnote>
  <w:footnote w:type="continuationSeparator" w:id="0">
    <w:p w:rsidR="00F273EC" w:rsidRDefault="00F273EC" w:rsidP="00F446C0">
      <w:r>
        <w:continuationSeparator/>
      </w:r>
    </w:p>
  </w:footnote>
  <w:footnote w:id="1">
    <w:p w:rsidR="00E4652C" w:rsidRDefault="00E4652C" w:rsidP="00E4652C">
      <w:r>
        <w:rPr>
          <w:rStyle w:val="Vresatsauce"/>
          <w:lang w:val="lv-LV"/>
        </w:rPr>
        <w:footnoteRef/>
      </w:r>
      <w:r>
        <w:rPr>
          <w:lang w:val="lv-LV"/>
        </w:rPr>
        <w:t xml:space="preserve"> Katru darba dienu: 8:30 – 12:00 un 12:30 - 17:00, izņemot pirmdienās līdz 18:00, piektdienās līdz 16:00. Pirmssvētku dienās darba laiks saīsināts par 2 stundām</w:t>
      </w:r>
      <w:r>
        <w:t xml:space="preserve">. </w:t>
      </w:r>
    </w:p>
    <w:p w:rsidR="00E4652C" w:rsidRDefault="00E4652C" w:rsidP="00E4652C">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721AF7" w:rsidRDefault="00C95A6B">
    <w:pPr>
      <w:pStyle w:val="Galvene"/>
      <w:jc w:val="center"/>
      <w:rPr>
        <w:rFonts w:asciiTheme="minorHAnsi" w:hAnsiTheme="minorHAnsi" w:cstheme="minorHAnsi"/>
      </w:rPr>
    </w:pPr>
  </w:p>
  <w:p w:rsidR="00C95A6B" w:rsidRDefault="00C95A6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A4A0A"/>
    <w:rsid w:val="000B4243"/>
    <w:rsid w:val="000B49AC"/>
    <w:rsid w:val="000C4B00"/>
    <w:rsid w:val="000C7295"/>
    <w:rsid w:val="000C79A0"/>
    <w:rsid w:val="000D2241"/>
    <w:rsid w:val="000D59FD"/>
    <w:rsid w:val="000E15F0"/>
    <w:rsid w:val="000E185E"/>
    <w:rsid w:val="000E2C73"/>
    <w:rsid w:val="00102195"/>
    <w:rsid w:val="00102C83"/>
    <w:rsid w:val="001051A2"/>
    <w:rsid w:val="0010702A"/>
    <w:rsid w:val="00107344"/>
    <w:rsid w:val="001132CD"/>
    <w:rsid w:val="00116900"/>
    <w:rsid w:val="001173E5"/>
    <w:rsid w:val="00122841"/>
    <w:rsid w:val="00136DAA"/>
    <w:rsid w:val="00140B60"/>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2CE4"/>
    <w:rsid w:val="001F73DA"/>
    <w:rsid w:val="00203B53"/>
    <w:rsid w:val="00205A7B"/>
    <w:rsid w:val="0021054F"/>
    <w:rsid w:val="00210D68"/>
    <w:rsid w:val="002118A4"/>
    <w:rsid w:val="00214159"/>
    <w:rsid w:val="00214C03"/>
    <w:rsid w:val="00220548"/>
    <w:rsid w:val="00222316"/>
    <w:rsid w:val="0022400F"/>
    <w:rsid w:val="00226BEA"/>
    <w:rsid w:val="00227B00"/>
    <w:rsid w:val="00231123"/>
    <w:rsid w:val="002360DC"/>
    <w:rsid w:val="002368C6"/>
    <w:rsid w:val="00237330"/>
    <w:rsid w:val="00240F65"/>
    <w:rsid w:val="00243D9C"/>
    <w:rsid w:val="002461D9"/>
    <w:rsid w:val="002471AE"/>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C7543"/>
    <w:rsid w:val="002D0BDA"/>
    <w:rsid w:val="002D4B06"/>
    <w:rsid w:val="002D7E6E"/>
    <w:rsid w:val="002E3C0F"/>
    <w:rsid w:val="002E4184"/>
    <w:rsid w:val="002F1D1D"/>
    <w:rsid w:val="002F3C6E"/>
    <w:rsid w:val="002F7C40"/>
    <w:rsid w:val="0030213E"/>
    <w:rsid w:val="0030270A"/>
    <w:rsid w:val="00303D23"/>
    <w:rsid w:val="00315047"/>
    <w:rsid w:val="0033120B"/>
    <w:rsid w:val="00337137"/>
    <w:rsid w:val="0035028D"/>
    <w:rsid w:val="003518B1"/>
    <w:rsid w:val="00352E78"/>
    <w:rsid w:val="003530D7"/>
    <w:rsid w:val="00354B4B"/>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14F1"/>
    <w:rsid w:val="004223E1"/>
    <w:rsid w:val="00425FF8"/>
    <w:rsid w:val="0042796B"/>
    <w:rsid w:val="00427C0A"/>
    <w:rsid w:val="0043109F"/>
    <w:rsid w:val="00433A31"/>
    <w:rsid w:val="00436C83"/>
    <w:rsid w:val="0043705E"/>
    <w:rsid w:val="00452433"/>
    <w:rsid w:val="00463675"/>
    <w:rsid w:val="004705A0"/>
    <w:rsid w:val="00471DF5"/>
    <w:rsid w:val="00473CFE"/>
    <w:rsid w:val="0047709E"/>
    <w:rsid w:val="00493ABD"/>
    <w:rsid w:val="004940AC"/>
    <w:rsid w:val="00496955"/>
    <w:rsid w:val="004A1BE6"/>
    <w:rsid w:val="004A4047"/>
    <w:rsid w:val="004A4AAB"/>
    <w:rsid w:val="004A4EDB"/>
    <w:rsid w:val="004B19F2"/>
    <w:rsid w:val="004B1CDE"/>
    <w:rsid w:val="004B6B4D"/>
    <w:rsid w:val="004C59E9"/>
    <w:rsid w:val="004D3D5B"/>
    <w:rsid w:val="004D5AF7"/>
    <w:rsid w:val="004D6601"/>
    <w:rsid w:val="004D7668"/>
    <w:rsid w:val="004E3ADD"/>
    <w:rsid w:val="004F2A1F"/>
    <w:rsid w:val="004F6B1C"/>
    <w:rsid w:val="00502966"/>
    <w:rsid w:val="00503308"/>
    <w:rsid w:val="005129D7"/>
    <w:rsid w:val="00512F8D"/>
    <w:rsid w:val="0052546E"/>
    <w:rsid w:val="0053441D"/>
    <w:rsid w:val="0053441E"/>
    <w:rsid w:val="0053797E"/>
    <w:rsid w:val="00540629"/>
    <w:rsid w:val="00542FE9"/>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0C03"/>
    <w:rsid w:val="0065305B"/>
    <w:rsid w:val="00656A9C"/>
    <w:rsid w:val="006574E0"/>
    <w:rsid w:val="00657933"/>
    <w:rsid w:val="006617AE"/>
    <w:rsid w:val="006641AE"/>
    <w:rsid w:val="00666DD1"/>
    <w:rsid w:val="00671469"/>
    <w:rsid w:val="006721E3"/>
    <w:rsid w:val="00673A56"/>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67508"/>
    <w:rsid w:val="00772A32"/>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A9A"/>
    <w:rsid w:val="007D2946"/>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8C9"/>
    <w:rsid w:val="008A1CA1"/>
    <w:rsid w:val="008A26FD"/>
    <w:rsid w:val="008A6495"/>
    <w:rsid w:val="008B58FA"/>
    <w:rsid w:val="008C1EEF"/>
    <w:rsid w:val="008C3DA7"/>
    <w:rsid w:val="008C4ABB"/>
    <w:rsid w:val="008C4D65"/>
    <w:rsid w:val="008C7535"/>
    <w:rsid w:val="008D3896"/>
    <w:rsid w:val="008F2CB2"/>
    <w:rsid w:val="008F4CAB"/>
    <w:rsid w:val="009002C5"/>
    <w:rsid w:val="009020B6"/>
    <w:rsid w:val="009124A0"/>
    <w:rsid w:val="0091257E"/>
    <w:rsid w:val="0091332D"/>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34925"/>
    <w:rsid w:val="00A366A4"/>
    <w:rsid w:val="00A41284"/>
    <w:rsid w:val="00A42763"/>
    <w:rsid w:val="00A448AE"/>
    <w:rsid w:val="00A5131F"/>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27B8"/>
    <w:rsid w:val="00B2467F"/>
    <w:rsid w:val="00B3052A"/>
    <w:rsid w:val="00B331B4"/>
    <w:rsid w:val="00B41234"/>
    <w:rsid w:val="00B4175C"/>
    <w:rsid w:val="00B43184"/>
    <w:rsid w:val="00B4391B"/>
    <w:rsid w:val="00B442DC"/>
    <w:rsid w:val="00B44305"/>
    <w:rsid w:val="00B47774"/>
    <w:rsid w:val="00B52DD5"/>
    <w:rsid w:val="00B532F8"/>
    <w:rsid w:val="00B55B3D"/>
    <w:rsid w:val="00B57981"/>
    <w:rsid w:val="00B66862"/>
    <w:rsid w:val="00B71B0D"/>
    <w:rsid w:val="00B76E84"/>
    <w:rsid w:val="00B809D5"/>
    <w:rsid w:val="00B80DC6"/>
    <w:rsid w:val="00B82510"/>
    <w:rsid w:val="00B97825"/>
    <w:rsid w:val="00BA3100"/>
    <w:rsid w:val="00BA3681"/>
    <w:rsid w:val="00BB0F47"/>
    <w:rsid w:val="00BB6069"/>
    <w:rsid w:val="00BC0A43"/>
    <w:rsid w:val="00BC1B43"/>
    <w:rsid w:val="00BC2768"/>
    <w:rsid w:val="00BC7B43"/>
    <w:rsid w:val="00BD4CAE"/>
    <w:rsid w:val="00BE0D92"/>
    <w:rsid w:val="00BE2516"/>
    <w:rsid w:val="00BE2617"/>
    <w:rsid w:val="00BE408F"/>
    <w:rsid w:val="00BE722C"/>
    <w:rsid w:val="00BF190F"/>
    <w:rsid w:val="00C02182"/>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67B95"/>
    <w:rsid w:val="00C70745"/>
    <w:rsid w:val="00C77655"/>
    <w:rsid w:val="00C77A44"/>
    <w:rsid w:val="00C81245"/>
    <w:rsid w:val="00C81760"/>
    <w:rsid w:val="00C84694"/>
    <w:rsid w:val="00C87D0D"/>
    <w:rsid w:val="00C903A9"/>
    <w:rsid w:val="00C91EC2"/>
    <w:rsid w:val="00C94A66"/>
    <w:rsid w:val="00C95789"/>
    <w:rsid w:val="00C95A6B"/>
    <w:rsid w:val="00CA20B9"/>
    <w:rsid w:val="00CA7B1B"/>
    <w:rsid w:val="00CB03B6"/>
    <w:rsid w:val="00CB0488"/>
    <w:rsid w:val="00CB4FC9"/>
    <w:rsid w:val="00CB6F20"/>
    <w:rsid w:val="00CC5687"/>
    <w:rsid w:val="00CD04D2"/>
    <w:rsid w:val="00CD1B44"/>
    <w:rsid w:val="00CD2844"/>
    <w:rsid w:val="00CD6AFB"/>
    <w:rsid w:val="00CD6BFA"/>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1BE0"/>
    <w:rsid w:val="00D63A72"/>
    <w:rsid w:val="00D64EA3"/>
    <w:rsid w:val="00D67930"/>
    <w:rsid w:val="00D75E75"/>
    <w:rsid w:val="00D86662"/>
    <w:rsid w:val="00D91111"/>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4652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0AC6"/>
    <w:rsid w:val="00F1378B"/>
    <w:rsid w:val="00F15C95"/>
    <w:rsid w:val="00F23065"/>
    <w:rsid w:val="00F24E33"/>
    <w:rsid w:val="00F273EC"/>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395"/>
    <w:rsid w:val="00FC16C2"/>
    <w:rsid w:val="00FD2D99"/>
    <w:rsid w:val="00FD6668"/>
    <w:rsid w:val="00FD66D3"/>
    <w:rsid w:val="00FE03D5"/>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Neatrisintapieminana1">
    <w:name w:val="Neatrisināta pieminēšana1"/>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Neatrisintapieminana1">
    <w:name w:val="Neatrisināta pieminēšana1"/>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306974277">
      <w:bodyDiv w:val="1"/>
      <w:marLeft w:val="0"/>
      <w:marRight w:val="0"/>
      <w:marTop w:val="0"/>
      <w:marBottom w:val="0"/>
      <w:divBdr>
        <w:top w:val="none" w:sz="0" w:space="0" w:color="auto"/>
        <w:left w:val="none" w:sz="0" w:space="0" w:color="auto"/>
        <w:bottom w:val="none" w:sz="0" w:space="0" w:color="auto"/>
        <w:right w:val="none" w:sz="0" w:space="0" w:color="auto"/>
      </w:divBdr>
      <w:divsChild>
        <w:div w:id="1607080727">
          <w:marLeft w:val="0"/>
          <w:marRight w:val="0"/>
          <w:marTop w:val="0"/>
          <w:marBottom w:val="0"/>
          <w:divBdr>
            <w:top w:val="single" w:sz="2" w:space="4" w:color="DDDDDD"/>
            <w:left w:val="single" w:sz="6" w:space="4" w:color="DDDDDD"/>
            <w:bottom w:val="single" w:sz="6" w:space="4" w:color="DDDDDD"/>
            <w:right w:val="single" w:sz="6" w:space="4" w:color="DDDDDD"/>
          </w:divBdr>
        </w:div>
        <w:div w:id="1286889209">
          <w:marLeft w:val="0"/>
          <w:marRight w:val="0"/>
          <w:marTop w:val="0"/>
          <w:marBottom w:val="0"/>
          <w:divBdr>
            <w:top w:val="single" w:sz="2" w:space="4" w:color="DDDDDD"/>
            <w:left w:val="single" w:sz="2" w:space="4" w:color="DDDDDD"/>
            <w:bottom w:val="single" w:sz="6" w:space="4" w:color="DDDDDD"/>
            <w:right w:val="single" w:sz="6" w:space="4" w:color="DDDDDD"/>
          </w:divBdr>
        </w:div>
      </w:divsChild>
    </w:div>
    <w:div w:id="58677113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007563824">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48379117">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68003240">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a.lv/pasvaldiba/iepirkumi/cenu-izpe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eva.taurinskaite@nica.lv" TargetMode="External"/><Relationship Id="rId4" Type="http://schemas.microsoft.com/office/2007/relationships/stylesWithEffects" Target="stylesWithEffects.xml"/><Relationship Id="rId9" Type="http://schemas.openxmlformats.org/officeDocument/2006/relationships/hyperlink" Target="mailto:iepirkumi@nic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EB22E-3244-41F1-AB92-E8B3CCC8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9299</Words>
  <Characters>5301</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14571</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Sistēmas Windows lietotājs</cp:lastModifiedBy>
  <cp:revision>2</cp:revision>
  <cp:lastPrinted>2020-02-19T12:59:00Z</cp:lastPrinted>
  <dcterms:created xsi:type="dcterms:W3CDTF">2020-11-30T12:45:00Z</dcterms:created>
  <dcterms:modified xsi:type="dcterms:W3CDTF">2020-11-30T12:45:00Z</dcterms:modified>
</cp:coreProperties>
</file>